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578" w:lineRule="auto"/>
        <w:jc w:val="center"/>
        <w:outlineLvl w:val="0"/>
        <w:rPr>
          <w:rFonts w:ascii="Times New Roman" w:hAnsi="Times New Roman" w:eastAsia="宋体" w:cs="Times New Roman"/>
          <w:b/>
          <w:bCs/>
          <w:kern w:val="44"/>
          <w:sz w:val="44"/>
          <w:szCs w:val="44"/>
        </w:rPr>
      </w:pPr>
      <w:bookmarkStart w:id="0" w:name="_Toc74323458"/>
      <w:r>
        <w:rPr>
          <w:rFonts w:hint="eastAsia" w:ascii="Times New Roman" w:hAnsi="Times New Roman" w:eastAsia="宋体" w:cs="Times New Roman"/>
          <w:b/>
          <w:bCs/>
          <w:kern w:val="44"/>
          <w:sz w:val="44"/>
          <w:szCs w:val="44"/>
        </w:rPr>
        <w:t>采购需求</w:t>
      </w:r>
      <w:bookmarkEnd w:id="0"/>
    </w:p>
    <w:p>
      <w:pPr>
        <w:spacing w:line="420" w:lineRule="exact"/>
        <w:ind w:firstLine="420" w:firstLineChars="200"/>
        <w:jc w:val="left"/>
        <w:rPr>
          <w:rFonts w:ascii="宋体" w:hAnsi="宋体" w:eastAsia="宋体" w:cs="宋体"/>
          <w:color w:val="000000"/>
          <w:szCs w:val="24"/>
        </w:rPr>
      </w:pPr>
      <w:r>
        <w:rPr>
          <w:rFonts w:hint="eastAsia" w:ascii="宋体" w:hAnsi="宋体" w:eastAsia="宋体" w:cs="宋体"/>
          <w:color w:val="000000"/>
          <w:szCs w:val="24"/>
        </w:rPr>
        <w:t>说明：</w:t>
      </w:r>
    </w:p>
    <w:p>
      <w:pPr>
        <w:spacing w:line="420" w:lineRule="exact"/>
        <w:ind w:firstLine="420" w:firstLineChars="200"/>
        <w:jc w:val="left"/>
        <w:rPr>
          <w:rFonts w:ascii="宋体" w:hAnsi="宋体" w:eastAsia="宋体" w:cs="宋体"/>
          <w:color w:val="000000"/>
          <w:szCs w:val="21"/>
        </w:rPr>
      </w:pPr>
      <w:r>
        <w:rPr>
          <w:rFonts w:ascii="宋体" w:hAnsi="宋体" w:eastAsia="宋体" w:cs="宋体"/>
          <w:color w:val="000000"/>
          <w:szCs w:val="21"/>
        </w:rPr>
        <w:t>1</w:t>
      </w:r>
      <w:r>
        <w:rPr>
          <w:rFonts w:hint="eastAsia" w:ascii="宋体" w:hAnsi="宋体" w:eastAsia="宋体" w:cs="宋体"/>
          <w:color w:val="000000"/>
          <w:szCs w:val="21"/>
        </w:rPr>
        <w:t>.“实质性要求”是指采购需求中带“▲”的条款或者不能负偏离的条款或者已经指明不满足按响应文件按无效处理的条款。未标注“▲”的条款负偏离（或未作响应）达</w:t>
      </w:r>
      <w:r>
        <w:rPr>
          <w:rFonts w:ascii="宋体" w:hAnsi="宋体" w:eastAsia="宋体" w:cs="宋体"/>
          <w:color w:val="000000"/>
          <w:szCs w:val="21"/>
        </w:rPr>
        <w:t>3</w:t>
      </w:r>
      <w:r>
        <w:rPr>
          <w:rFonts w:hint="eastAsia" w:ascii="宋体" w:hAnsi="宋体" w:eastAsia="宋体" w:cs="宋体"/>
          <w:color w:val="000000"/>
          <w:szCs w:val="21"/>
        </w:rPr>
        <w:t>项（含）数以上的响应无效。</w:t>
      </w:r>
    </w:p>
    <w:p>
      <w:pPr>
        <w:spacing w:line="420" w:lineRule="exact"/>
        <w:ind w:firstLine="420" w:firstLineChars="200"/>
        <w:rPr>
          <w:rFonts w:ascii="宋体" w:hAnsi="宋体" w:eastAsia="宋体" w:cs="宋体"/>
          <w:bCs/>
          <w:color w:val="000000"/>
          <w:szCs w:val="24"/>
        </w:rPr>
      </w:pPr>
      <w:r>
        <w:rPr>
          <w:rFonts w:ascii="宋体" w:hAnsi="宋体" w:eastAsia="宋体" w:cs="宋体"/>
          <w:bCs/>
          <w:color w:val="000000"/>
          <w:szCs w:val="24"/>
        </w:rPr>
        <w:t>2.标的所属行业：软件和信息技术服务业。</w:t>
      </w:r>
    </w:p>
    <w:p>
      <w:pPr>
        <w:spacing w:line="420" w:lineRule="exact"/>
        <w:ind w:firstLine="420" w:firstLineChars="200"/>
        <w:rPr>
          <w:rFonts w:ascii="宋体" w:hAnsi="宋体" w:eastAsia="宋体" w:cs="宋体"/>
          <w:bCs/>
          <w:color w:val="000000"/>
          <w:szCs w:val="24"/>
        </w:rPr>
      </w:pPr>
      <w:r>
        <w:rPr>
          <w:rFonts w:ascii="宋体" w:hAnsi="宋体" w:eastAsia="宋体" w:cs="宋体"/>
          <w:bCs/>
          <w:color w:val="000000"/>
          <w:szCs w:val="24"/>
        </w:rPr>
        <w:t>3.核心产品</w:t>
      </w:r>
      <w:r>
        <w:rPr>
          <w:rFonts w:hint="eastAsia" w:ascii="宋体" w:hAnsi="宋体" w:eastAsia="宋体" w:cs="宋体"/>
          <w:bCs/>
          <w:color w:val="000000"/>
          <w:szCs w:val="24"/>
        </w:rPr>
        <w:t>：本项目为服务项目，不适用核心产品规定。</w:t>
      </w:r>
    </w:p>
    <w:p>
      <w:pPr>
        <w:spacing w:line="420" w:lineRule="exact"/>
        <w:ind w:firstLine="421" w:firstLineChars="200"/>
        <w:rPr>
          <w:rFonts w:hint="eastAsia" w:ascii="宋体" w:hAnsi="宋体" w:eastAsia="宋体" w:cs="宋体"/>
          <w:b/>
          <w:bCs w:val="0"/>
          <w:color w:val="auto"/>
          <w:szCs w:val="24"/>
          <w:highlight w:val="yellow"/>
        </w:rPr>
      </w:pPr>
      <w:r>
        <w:rPr>
          <w:rFonts w:hint="eastAsia" w:ascii="宋体" w:hAnsi="宋体" w:eastAsia="宋体" w:cs="宋体"/>
          <w:b/>
          <w:bCs w:val="0"/>
          <w:color w:val="auto"/>
          <w:szCs w:val="24"/>
        </w:rPr>
        <w:t>4</w:t>
      </w:r>
      <w:r>
        <w:rPr>
          <w:rFonts w:ascii="宋体" w:hAnsi="宋体" w:eastAsia="宋体" w:cs="宋体"/>
          <w:b/>
          <w:bCs w:val="0"/>
          <w:color w:val="auto"/>
          <w:szCs w:val="24"/>
        </w:rPr>
        <w:t>.</w:t>
      </w:r>
      <w:r>
        <w:rPr>
          <w:rFonts w:hint="eastAsia" w:ascii="宋体" w:hAnsi="宋体" w:eastAsia="宋体" w:cs="宋体"/>
          <w:b/>
          <w:bCs w:val="0"/>
          <w:color w:val="auto"/>
          <w:szCs w:val="24"/>
        </w:rPr>
        <w:t>最高限价：人民币玖万元整（¥</w:t>
      </w:r>
      <w:r>
        <w:rPr>
          <w:rFonts w:ascii="宋体" w:hAnsi="宋体" w:eastAsia="宋体" w:cs="宋体"/>
          <w:b/>
          <w:bCs w:val="0"/>
          <w:color w:val="auto"/>
          <w:szCs w:val="24"/>
        </w:rPr>
        <w:t>90000.00元）</w:t>
      </w:r>
    </w:p>
    <w:tbl>
      <w:tblPr>
        <w:tblStyle w:val="2"/>
        <w:tblW w:w="8854" w:type="dxa"/>
        <w:tblInd w:w="95" w:type="dxa"/>
        <w:tblLayout w:type="fixed"/>
        <w:tblCellMar>
          <w:top w:w="0" w:type="dxa"/>
          <w:left w:w="108" w:type="dxa"/>
          <w:bottom w:w="0" w:type="dxa"/>
          <w:right w:w="108" w:type="dxa"/>
        </w:tblCellMar>
      </w:tblPr>
      <w:tblGrid>
        <w:gridCol w:w="705"/>
        <w:gridCol w:w="749"/>
        <w:gridCol w:w="334"/>
        <w:gridCol w:w="628"/>
        <w:gridCol w:w="575"/>
        <w:gridCol w:w="5863"/>
      </w:tblGrid>
      <w:tr>
        <w:tblPrEx>
          <w:tblCellMar>
            <w:top w:w="0" w:type="dxa"/>
            <w:left w:w="108" w:type="dxa"/>
            <w:bottom w:w="0" w:type="dxa"/>
            <w:right w:w="108" w:type="dxa"/>
          </w:tblCellMar>
        </w:tblPrEx>
        <w:trPr>
          <w:trHeight w:val="600" w:hRule="atLeast"/>
        </w:trPr>
        <w:tc>
          <w:tcPr>
            <w:tcW w:w="70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宋体" w:hAnsi="宋体" w:eastAsia="宋体" w:cs="宋体"/>
                <w:b/>
                <w:bCs/>
                <w:kern w:val="0"/>
                <w:szCs w:val="21"/>
              </w:rPr>
            </w:pPr>
            <w:bookmarkStart w:id="1" w:name="RANGE!A1:G43"/>
            <w:bookmarkStart w:id="2" w:name="_Hlk48036094"/>
            <w:r>
              <w:rPr>
                <w:rFonts w:hint="eastAsia" w:ascii="宋体" w:hAnsi="宋体" w:eastAsia="宋体" w:cs="宋体"/>
                <w:b/>
                <w:bCs/>
                <w:kern w:val="0"/>
                <w:szCs w:val="21"/>
              </w:rPr>
              <w:t>序号</w:t>
            </w:r>
            <w:bookmarkEnd w:id="1"/>
          </w:p>
        </w:tc>
        <w:tc>
          <w:tcPr>
            <w:tcW w:w="1083"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b/>
                <w:bCs/>
                <w:kern w:val="0"/>
                <w:szCs w:val="21"/>
              </w:rPr>
            </w:pPr>
            <w:r>
              <w:rPr>
                <w:rFonts w:hint="eastAsia" w:ascii="宋体" w:hAnsi="宋体" w:eastAsia="宋体" w:cs="宋体"/>
                <w:b/>
                <w:bCs/>
                <w:kern w:val="0"/>
                <w:szCs w:val="21"/>
              </w:rPr>
              <w:t>标的名称</w:t>
            </w:r>
          </w:p>
        </w:tc>
        <w:tc>
          <w:tcPr>
            <w:tcW w:w="628"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b/>
                <w:bCs/>
                <w:kern w:val="0"/>
                <w:szCs w:val="21"/>
              </w:rPr>
            </w:pPr>
            <w:r>
              <w:rPr>
                <w:rFonts w:hint="eastAsia" w:ascii="宋体" w:hAnsi="宋体" w:eastAsia="宋体" w:cs="宋体"/>
                <w:b/>
                <w:bCs/>
                <w:kern w:val="0"/>
                <w:szCs w:val="21"/>
              </w:rPr>
              <w:t>数量</w:t>
            </w:r>
          </w:p>
        </w:tc>
        <w:tc>
          <w:tcPr>
            <w:tcW w:w="575"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b/>
                <w:bCs/>
                <w:kern w:val="0"/>
                <w:szCs w:val="21"/>
              </w:rPr>
            </w:pPr>
            <w:r>
              <w:rPr>
                <w:rFonts w:hint="eastAsia" w:ascii="宋体" w:hAnsi="宋体" w:eastAsia="宋体" w:cs="宋体"/>
                <w:b/>
                <w:bCs/>
                <w:kern w:val="0"/>
                <w:szCs w:val="21"/>
              </w:rPr>
              <w:t>单位</w:t>
            </w:r>
          </w:p>
        </w:tc>
        <w:tc>
          <w:tcPr>
            <w:tcW w:w="5863"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b/>
                <w:bCs/>
                <w:kern w:val="0"/>
                <w:szCs w:val="21"/>
              </w:rPr>
            </w:pPr>
            <w:r>
              <w:rPr>
                <w:rFonts w:hint="eastAsia" w:ascii="宋体" w:hAnsi="宋体" w:eastAsia="宋体" w:cs="宋体"/>
                <w:b/>
                <w:bCs/>
                <w:kern w:val="0"/>
                <w:szCs w:val="21"/>
              </w:rPr>
              <w:t>服务内容及要求</w:t>
            </w:r>
          </w:p>
        </w:tc>
      </w:tr>
      <w:tr>
        <w:tblPrEx>
          <w:tblCellMar>
            <w:top w:w="0" w:type="dxa"/>
            <w:left w:w="108" w:type="dxa"/>
            <w:bottom w:w="0" w:type="dxa"/>
            <w:right w:w="108" w:type="dxa"/>
          </w:tblCellMar>
        </w:tblPrEx>
        <w:trPr>
          <w:trHeight w:val="761" w:hRule="atLeast"/>
        </w:trPr>
        <w:tc>
          <w:tcPr>
            <w:tcW w:w="70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宋体" w:hAnsi="宋体" w:eastAsia="宋体" w:cs="宋体"/>
                <w:kern w:val="0"/>
                <w:szCs w:val="21"/>
              </w:rPr>
            </w:pPr>
            <w:r>
              <w:rPr>
                <w:rFonts w:hint="eastAsia" w:ascii="宋体" w:hAnsi="宋体" w:eastAsia="宋体" w:cs="宋体"/>
                <w:kern w:val="0"/>
                <w:szCs w:val="21"/>
              </w:rPr>
              <w:t>1</w:t>
            </w:r>
          </w:p>
        </w:tc>
        <w:tc>
          <w:tcPr>
            <w:tcW w:w="1083"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kern w:val="0"/>
                <w:szCs w:val="21"/>
              </w:rPr>
            </w:pPr>
            <w:r>
              <w:rPr>
                <w:rFonts w:hint="eastAsia" w:ascii="宋体" w:hAnsi="宋体" w:eastAsia="宋体" w:cs="宋体"/>
                <w:kern w:val="0"/>
                <w:szCs w:val="21"/>
              </w:rPr>
              <w:t>2027-2029年度短信群发服务项目</w:t>
            </w:r>
          </w:p>
        </w:tc>
        <w:tc>
          <w:tcPr>
            <w:tcW w:w="628"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宋体" w:hAnsi="宋体" w:eastAsia="宋体" w:cs="宋体"/>
                <w:kern w:val="0"/>
                <w:szCs w:val="21"/>
              </w:rPr>
            </w:pPr>
            <w:r>
              <w:rPr>
                <w:rFonts w:hint="eastAsia" w:ascii="宋体" w:hAnsi="宋体" w:eastAsia="宋体" w:cs="宋体"/>
                <w:szCs w:val="21"/>
              </w:rPr>
              <w:t>1</w:t>
            </w:r>
          </w:p>
        </w:tc>
        <w:tc>
          <w:tcPr>
            <w:tcW w:w="575"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宋体" w:hAnsi="宋体" w:eastAsia="宋体" w:cs="宋体"/>
                <w:kern w:val="0"/>
                <w:szCs w:val="21"/>
              </w:rPr>
            </w:pPr>
            <w:r>
              <w:rPr>
                <w:rFonts w:hint="eastAsia" w:ascii="宋体" w:hAnsi="宋体" w:eastAsia="宋体" w:cs="宋体"/>
                <w:szCs w:val="21"/>
              </w:rPr>
              <w:t>项</w:t>
            </w:r>
          </w:p>
        </w:tc>
        <w:tc>
          <w:tcPr>
            <w:tcW w:w="5863" w:type="dxa"/>
            <w:tcBorders>
              <w:top w:val="single" w:color="auto" w:sz="4" w:space="0"/>
              <w:left w:val="nil"/>
              <w:bottom w:val="single" w:color="auto" w:sz="4" w:space="0"/>
              <w:right w:val="single" w:color="auto" w:sz="4" w:space="0"/>
            </w:tcBorders>
            <w:noWrap w:val="0"/>
            <w:vAlign w:val="top"/>
          </w:tcPr>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1.短信发送服务</w:t>
            </w:r>
            <w:r>
              <w:rPr>
                <w:rFonts w:ascii="宋体" w:hAnsi="宋体" w:eastAsia="宋体" w:cs="宋体"/>
                <w:szCs w:val="21"/>
              </w:rPr>
              <w:t>要求</w:t>
            </w:r>
          </w:p>
          <w:p>
            <w:pPr>
              <w:spacing w:line="400" w:lineRule="exact"/>
              <w:ind w:left="105" w:leftChars="50" w:firstLine="315" w:firstLineChars="150"/>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）提供不低于240万条短信发送</w:t>
            </w:r>
            <w:r>
              <w:rPr>
                <w:rFonts w:hint="eastAsia" w:ascii="宋体" w:hAnsi="宋体" w:eastAsia="宋体" w:cs="宋体"/>
                <w:szCs w:val="21"/>
              </w:rPr>
              <w:t>服务</w:t>
            </w:r>
            <w:r>
              <w:rPr>
                <w:rFonts w:ascii="宋体" w:hAnsi="宋体" w:eastAsia="宋体" w:cs="宋体"/>
                <w:szCs w:val="21"/>
              </w:rPr>
              <w:t>，</w:t>
            </w:r>
            <w:r>
              <w:rPr>
                <w:rFonts w:hint="eastAsia" w:ascii="宋体" w:hAnsi="宋体" w:eastAsia="宋体" w:cs="宋体"/>
                <w:szCs w:val="21"/>
              </w:rPr>
              <w:t>服务期</w:t>
            </w:r>
            <w:r>
              <w:rPr>
                <w:rFonts w:ascii="宋体" w:hAnsi="宋体" w:eastAsia="宋体" w:cs="宋体"/>
                <w:szCs w:val="21"/>
              </w:rPr>
              <w:t>3年，如服务期内本项目采购的短信发送总量尚未使用完，则延续到到本项目采购的短信发送总量用完为止。</w:t>
            </w:r>
            <w:r>
              <w:rPr>
                <w:rFonts w:hint="eastAsia" w:ascii="宋体" w:hAnsi="宋体" w:eastAsia="宋体" w:cs="宋体"/>
                <w:szCs w:val="21"/>
              </w:rPr>
              <w:t>服务期内用户</w:t>
            </w:r>
            <w:r>
              <w:rPr>
                <w:rFonts w:ascii="宋体" w:hAnsi="宋体" w:eastAsia="宋体" w:cs="宋体"/>
                <w:szCs w:val="21"/>
              </w:rPr>
              <w:t>发送的</w:t>
            </w:r>
            <w:r>
              <w:rPr>
                <w:rFonts w:hint="eastAsia" w:ascii="宋体" w:hAnsi="宋体" w:eastAsia="宋体" w:cs="宋体"/>
                <w:szCs w:val="21"/>
              </w:rPr>
              <w:t>短信总量超出本项目</w:t>
            </w:r>
            <w:r>
              <w:rPr>
                <w:rFonts w:ascii="宋体" w:hAnsi="宋体" w:eastAsia="宋体" w:cs="宋体"/>
                <w:szCs w:val="21"/>
              </w:rPr>
              <w:t>采购的短信发送</w:t>
            </w:r>
            <w:r>
              <w:rPr>
                <w:rFonts w:hint="eastAsia" w:ascii="宋体" w:hAnsi="宋体" w:eastAsia="宋体" w:cs="宋体"/>
                <w:szCs w:val="21"/>
              </w:rPr>
              <w:t>量后，应统一按不高于0.034元/条短信进行计费。</w:t>
            </w:r>
          </w:p>
          <w:p>
            <w:pPr>
              <w:spacing w:line="400" w:lineRule="exact"/>
              <w:ind w:left="105" w:leftChars="50" w:firstLine="315" w:firstLineChars="150"/>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w:t>
            </w:r>
            <w:r>
              <w:rPr>
                <w:rFonts w:hint="eastAsia" w:ascii="宋体" w:hAnsi="宋体" w:eastAsia="宋体" w:cs="宋体"/>
                <w:szCs w:val="21"/>
              </w:rPr>
              <w:t>发送</w:t>
            </w:r>
            <w:r>
              <w:rPr>
                <w:rFonts w:ascii="宋体" w:hAnsi="宋体" w:eastAsia="宋体" w:cs="宋体"/>
                <w:szCs w:val="21"/>
              </w:rPr>
              <w:t>的</w:t>
            </w:r>
            <w:r>
              <w:rPr>
                <w:rFonts w:hint="eastAsia" w:ascii="宋体" w:hAnsi="宋体" w:eastAsia="宋体" w:cs="宋体"/>
                <w:szCs w:val="21"/>
              </w:rPr>
              <w:t>短信</w:t>
            </w:r>
            <w:r>
              <w:rPr>
                <w:rFonts w:ascii="宋体" w:hAnsi="宋体" w:eastAsia="宋体" w:cs="宋体"/>
                <w:szCs w:val="21"/>
              </w:rPr>
              <w:t>统一按70个字符（含标汉字、全角标点、字母、数字、空格、签名</w:t>
            </w:r>
            <w:r>
              <w:rPr>
                <w:rFonts w:hint="eastAsia" w:ascii="宋体" w:hAnsi="宋体" w:eastAsia="宋体" w:cs="宋体"/>
                <w:szCs w:val="21"/>
              </w:rPr>
              <w:t>，</w:t>
            </w:r>
            <w:r>
              <w:rPr>
                <w:rFonts w:ascii="宋体" w:hAnsi="宋体" w:eastAsia="宋体" w:cs="宋体"/>
                <w:szCs w:val="21"/>
              </w:rPr>
              <w:t>下同）</w:t>
            </w:r>
            <w:r>
              <w:rPr>
                <w:rFonts w:hint="eastAsia" w:ascii="宋体" w:hAnsi="宋体" w:eastAsia="宋体" w:cs="宋体"/>
                <w:szCs w:val="21"/>
              </w:rPr>
              <w:t>的短信内容为1条短信计算，对超过</w:t>
            </w:r>
            <w:r>
              <w:rPr>
                <w:rFonts w:ascii="宋体" w:hAnsi="宋体" w:eastAsia="宋体" w:cs="宋体"/>
                <w:szCs w:val="21"/>
              </w:rPr>
              <w:t>70个字符</w:t>
            </w:r>
            <w:r>
              <w:rPr>
                <w:rFonts w:hint="eastAsia" w:ascii="宋体" w:hAnsi="宋体" w:eastAsia="宋体" w:cs="宋体"/>
                <w:szCs w:val="21"/>
              </w:rPr>
              <w:t>的短信，根据通信规则进行长短信拆分计算短信条数。</w:t>
            </w:r>
          </w:p>
          <w:p>
            <w:pPr>
              <w:spacing w:line="400" w:lineRule="exact"/>
              <w:ind w:firstLine="420" w:firstLineChars="200"/>
              <w:rPr>
                <w:rFonts w:ascii="宋体" w:hAnsi="宋体" w:eastAsia="宋体" w:cs="宋体"/>
                <w:szCs w:val="21"/>
              </w:rPr>
            </w:pPr>
            <w:r>
              <w:rPr>
                <w:rFonts w:hint="eastAsia" w:ascii="宋体" w:hAnsi="宋体" w:eastAsia="宋体" w:cs="宋体"/>
                <w:szCs w:val="21"/>
              </w:rPr>
              <w:t>（3</w:t>
            </w:r>
            <w:r>
              <w:rPr>
                <w:rFonts w:ascii="宋体" w:hAnsi="宋体" w:eastAsia="宋体" w:cs="宋体"/>
                <w:szCs w:val="21"/>
              </w:rPr>
              <w:t>）</w:t>
            </w:r>
            <w:r>
              <w:rPr>
                <w:rFonts w:hint="eastAsia" w:ascii="宋体" w:hAnsi="宋体" w:eastAsia="宋体" w:cs="宋体"/>
                <w:szCs w:val="21"/>
              </w:rPr>
              <w:t>如因网关拦截、通道递交失败等原因导致短信发送失败的，不纳入计算范畴。</w:t>
            </w:r>
          </w:p>
          <w:p>
            <w:pPr>
              <w:spacing w:line="400" w:lineRule="exact"/>
              <w:ind w:firstLine="420" w:firstLineChars="200"/>
              <w:rPr>
                <w:rFonts w:ascii="宋体" w:hAnsi="宋体" w:eastAsia="宋体" w:cs="宋体"/>
                <w:szCs w:val="21"/>
              </w:rPr>
            </w:pPr>
            <w:r>
              <w:rPr>
                <w:rFonts w:hint="eastAsia" w:ascii="宋体" w:hAnsi="宋体" w:eastAsia="宋体" w:cs="宋体"/>
                <w:szCs w:val="21"/>
              </w:rPr>
              <w:t>（4</w:t>
            </w:r>
            <w:r>
              <w:rPr>
                <w:rFonts w:ascii="宋体" w:hAnsi="宋体" w:eastAsia="宋体" w:cs="宋体"/>
                <w:szCs w:val="21"/>
              </w:rPr>
              <w:t>）</w:t>
            </w:r>
            <w:r>
              <w:rPr>
                <w:rFonts w:hint="eastAsia" w:ascii="宋体" w:hAnsi="宋体" w:eastAsia="宋体" w:cs="宋体"/>
                <w:szCs w:val="21"/>
              </w:rPr>
              <w:t>如因国家资费的政策调整，基础电信运营商的短信费价格低于0.034元/条的80%且持续30日以上的，则采购人有权解除合同或签订价格调整补充合同。</w:t>
            </w:r>
          </w:p>
          <w:p>
            <w:pPr>
              <w:spacing w:line="400" w:lineRule="exact"/>
              <w:ind w:firstLine="420" w:firstLineChars="200"/>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 xml:space="preserve"> 短信服务</w:t>
            </w:r>
            <w:r>
              <w:rPr>
                <w:rFonts w:ascii="宋体" w:hAnsi="宋体" w:eastAsia="宋体" w:cs="宋体"/>
                <w:szCs w:val="21"/>
              </w:rPr>
              <w:t>平台能力</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（1</w:t>
            </w:r>
            <w:r>
              <w:rPr>
                <w:rFonts w:ascii="宋体" w:hAnsi="宋体" w:eastAsia="宋体" w:cs="宋体"/>
                <w:szCs w:val="21"/>
              </w:rPr>
              <w:t>）三网接入。支持</w:t>
            </w:r>
            <w:r>
              <w:rPr>
                <w:rFonts w:hint="eastAsia" w:ascii="宋体" w:hAnsi="宋体" w:eastAsia="宋体" w:cs="宋体"/>
                <w:szCs w:val="21"/>
              </w:rPr>
              <w:t>使用</w:t>
            </w:r>
            <w:r>
              <w:rPr>
                <w:rFonts w:ascii="宋体" w:hAnsi="宋体" w:eastAsia="宋体" w:cs="宋体"/>
                <w:szCs w:val="21"/>
              </w:rPr>
              <w:t>【</w:t>
            </w:r>
            <w:r>
              <w:rPr>
                <w:rFonts w:hint="eastAsia" w:ascii="宋体" w:hAnsi="宋体" w:eastAsia="宋体" w:cs="宋体"/>
                <w:szCs w:val="21"/>
              </w:rPr>
              <w:t>广西</w:t>
            </w:r>
            <w:r>
              <w:rPr>
                <w:rFonts w:ascii="宋体" w:hAnsi="宋体" w:eastAsia="宋体" w:cs="宋体"/>
                <w:szCs w:val="21"/>
              </w:rPr>
              <w:t>检察】</w:t>
            </w:r>
            <w:r>
              <w:rPr>
                <w:rFonts w:hint="eastAsia" w:ascii="宋体" w:hAnsi="宋体" w:eastAsia="宋体" w:cs="宋体"/>
                <w:szCs w:val="21"/>
              </w:rPr>
              <w:t>作为</w:t>
            </w:r>
            <w:r>
              <w:rPr>
                <w:rFonts w:ascii="宋体" w:hAnsi="宋体" w:eastAsia="宋体" w:cs="宋体"/>
                <w:szCs w:val="21"/>
              </w:rPr>
              <w:t>短信签名，</w:t>
            </w:r>
            <w:r>
              <w:rPr>
                <w:rFonts w:hint="eastAsia" w:ascii="宋体" w:hAnsi="宋体" w:eastAsia="宋体" w:cs="宋体"/>
                <w:szCs w:val="21"/>
              </w:rPr>
              <w:t>向</w:t>
            </w:r>
            <w:r>
              <w:rPr>
                <w:rFonts w:ascii="宋体" w:hAnsi="宋体" w:eastAsia="宋体" w:cs="宋体"/>
                <w:szCs w:val="21"/>
              </w:rPr>
              <w:t>中国移动、中国联通、中国电信、中国广电</w:t>
            </w:r>
            <w:r>
              <w:rPr>
                <w:rFonts w:hint="eastAsia" w:ascii="宋体" w:hAnsi="宋体" w:eastAsia="宋体" w:cs="宋体"/>
                <w:szCs w:val="21"/>
              </w:rPr>
              <w:t>等运营</w:t>
            </w:r>
            <w:r>
              <w:rPr>
                <w:rFonts w:ascii="宋体" w:hAnsi="宋体" w:eastAsia="宋体" w:cs="宋体"/>
                <w:szCs w:val="21"/>
              </w:rPr>
              <w:t>商的手机号码</w:t>
            </w:r>
            <w:r>
              <w:rPr>
                <w:rFonts w:hint="eastAsia" w:ascii="宋体" w:hAnsi="宋体" w:eastAsia="宋体" w:cs="宋体"/>
                <w:szCs w:val="21"/>
              </w:rPr>
              <w:t>发送短信</w:t>
            </w:r>
            <w:r>
              <w:rPr>
                <w:rFonts w:ascii="宋体" w:hAnsi="宋体" w:eastAsia="宋体" w:cs="宋体"/>
                <w:szCs w:val="21"/>
              </w:rPr>
              <w:t>并确保畅通到达；</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（2）</w:t>
            </w:r>
            <w:r>
              <w:rPr>
                <w:rFonts w:ascii="宋体" w:hAnsi="宋体" w:eastAsia="宋体" w:cs="宋体"/>
                <w:szCs w:val="21"/>
              </w:rPr>
              <w:t>长短信能力。</w:t>
            </w:r>
            <w:r>
              <w:rPr>
                <w:rFonts w:hint="eastAsia" w:ascii="宋体" w:hAnsi="宋体" w:eastAsia="宋体" w:cs="宋体"/>
                <w:szCs w:val="21"/>
              </w:rPr>
              <w:t>短信服务</w:t>
            </w:r>
            <w:r>
              <w:rPr>
                <w:rFonts w:ascii="宋体" w:hAnsi="宋体" w:eastAsia="宋体" w:cs="宋体"/>
                <w:szCs w:val="21"/>
              </w:rPr>
              <w:t>平台支持</w:t>
            </w:r>
            <w:r>
              <w:rPr>
                <w:rFonts w:hint="eastAsia" w:ascii="宋体" w:hAnsi="宋体" w:eastAsia="宋体" w:cs="宋体"/>
                <w:szCs w:val="21"/>
              </w:rPr>
              <w:t>长短信发送及定时发送功能，移动号码最高支持</w:t>
            </w:r>
            <w:r>
              <w:rPr>
                <w:rFonts w:ascii="宋体" w:hAnsi="宋体" w:eastAsia="宋体" w:cs="宋体"/>
                <w:szCs w:val="21"/>
              </w:rPr>
              <w:t>2000个字，联通/电信最高支持500个字，短信到达终端显示完整的一条短信，无拆分</w:t>
            </w:r>
            <w:r>
              <w:rPr>
                <w:rFonts w:hint="eastAsia" w:ascii="宋体" w:hAnsi="宋体" w:eastAsia="宋体" w:cs="宋体"/>
                <w:szCs w:val="21"/>
              </w:rPr>
              <w:t>，</w:t>
            </w:r>
            <w:r>
              <w:rPr>
                <w:rFonts w:ascii="宋体" w:hAnsi="宋体" w:eastAsia="宋体" w:cs="宋体"/>
                <w:szCs w:val="21"/>
              </w:rPr>
              <w:t>避免出现类似“第1/2页、第2/2页”较差用户体验；</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（3</w:t>
            </w:r>
            <w:r>
              <w:rPr>
                <w:rFonts w:ascii="宋体" w:hAnsi="宋体" w:eastAsia="宋体" w:cs="宋体"/>
                <w:szCs w:val="21"/>
              </w:rPr>
              <w:t>）短信到达率。</w:t>
            </w:r>
            <w:r>
              <w:rPr>
                <w:rFonts w:hint="eastAsia" w:ascii="宋体" w:hAnsi="宋体" w:eastAsia="宋体" w:cs="宋体"/>
                <w:szCs w:val="21"/>
              </w:rPr>
              <w:t>除了因运营商对特殊用户在系统内设置了非用户允许联系人无法到达的屏蔽功能，以及手机用户安装的第三方短信屏蔽软件、关机、网络状态不稳定等使得信息无法有效送达等原因外，要求时限内（</w:t>
            </w:r>
            <w:r>
              <w:rPr>
                <w:rFonts w:ascii="宋体" w:hAnsi="宋体" w:eastAsia="宋体" w:cs="宋体"/>
                <w:szCs w:val="21"/>
              </w:rPr>
              <w:t xml:space="preserve">15秒以内）短信到达率为100％； </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4</w:t>
            </w:r>
            <w:r>
              <w:rPr>
                <w:rFonts w:hint="eastAsia" w:ascii="宋体" w:hAnsi="宋体" w:eastAsia="宋体" w:cs="宋体"/>
                <w:szCs w:val="21"/>
              </w:rPr>
              <w:t>）</w:t>
            </w:r>
            <w:r>
              <w:rPr>
                <w:rFonts w:ascii="宋体" w:hAnsi="宋体" w:eastAsia="宋体" w:cs="宋体"/>
                <w:szCs w:val="21"/>
              </w:rPr>
              <w:t>通道保障能力。</w:t>
            </w:r>
            <w:r>
              <w:rPr>
                <w:rFonts w:hint="eastAsia" w:ascii="宋体" w:hAnsi="宋体" w:eastAsia="宋体" w:cs="宋体"/>
                <w:szCs w:val="21"/>
              </w:rPr>
              <w:t>短信服务商提供的专属短信通道具有三网发送的网络资源，支持中国移动、中国联通、中国电信、中国广电四家运营商，具备国内全网短信发送能力，支持全网信息上行回复及发送状态反馈，支持向携号转网后的用户发送短信。短信通道发送短信速率≥</w:t>
            </w:r>
            <w:r>
              <w:rPr>
                <w:rFonts w:ascii="宋体" w:hAnsi="宋体" w:eastAsia="宋体" w:cs="宋体"/>
                <w:szCs w:val="21"/>
              </w:rPr>
              <w:t>300条/秒，依托该通道发送的短信到达终端手机时间≤15秒</w:t>
            </w:r>
            <w:r>
              <w:rPr>
                <w:rFonts w:hint="eastAsia" w:ascii="宋体" w:hAnsi="宋体" w:eastAsia="宋体" w:cs="宋体"/>
                <w:szCs w:val="21"/>
              </w:rPr>
              <w:t>。短信通道对通过短信平台标准接口接入短信的发送请求以及此号码的短信上行请求应完全开放，在短信内容不触发关键字拦截等情况下，短信平台推送到短信运营商短信网关的成功率达到</w:t>
            </w:r>
            <w:r>
              <w:rPr>
                <w:rFonts w:ascii="宋体" w:hAnsi="宋体" w:eastAsia="宋体" w:cs="宋体"/>
                <w:szCs w:val="21"/>
              </w:rPr>
              <w:t>100%，同一个号码每天发送短信的次数不受限制，有效保障大信息</w:t>
            </w:r>
            <w:r>
              <w:rPr>
                <w:rFonts w:hint="eastAsia" w:ascii="宋体" w:hAnsi="宋体" w:eastAsia="宋体" w:cs="宋体"/>
                <w:szCs w:val="21"/>
              </w:rPr>
              <w:t>并</w:t>
            </w:r>
            <w:r>
              <w:rPr>
                <w:rFonts w:ascii="宋体" w:hAnsi="宋体" w:eastAsia="宋体" w:cs="宋体"/>
                <w:szCs w:val="21"/>
              </w:rPr>
              <w:t>发要求；</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5）分域控制及子账务管理。对登录平台的用户可以分级分权限的分配业务能力，支持多部门多账号单独管理；</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w:t>
            </w:r>
            <w:r>
              <w:rPr>
                <w:rFonts w:ascii="宋体" w:hAnsi="宋体" w:eastAsia="宋体" w:cs="宋体"/>
                <w:szCs w:val="21"/>
              </w:rPr>
              <w:t>6）平台接口能力。</w:t>
            </w:r>
            <w:r>
              <w:rPr>
                <w:rFonts w:hint="eastAsia" w:ascii="宋体" w:hAnsi="宋体" w:eastAsia="宋体" w:cs="宋体"/>
                <w:szCs w:val="21"/>
              </w:rPr>
              <w:t>短语</w:t>
            </w:r>
            <w:r>
              <w:rPr>
                <w:rFonts w:ascii="宋体" w:hAnsi="宋体" w:eastAsia="宋体" w:cs="宋体"/>
                <w:szCs w:val="21"/>
              </w:rPr>
              <w:t>服务平台</w:t>
            </w:r>
            <w:r>
              <w:rPr>
                <w:rFonts w:hint="eastAsia" w:ascii="宋体" w:hAnsi="宋体" w:eastAsia="宋体" w:cs="宋体"/>
                <w:szCs w:val="21"/>
              </w:rPr>
              <w:t>至少提供</w:t>
            </w:r>
            <w:r>
              <w:rPr>
                <w:rFonts w:ascii="宋体" w:hAnsi="宋体" w:eastAsia="宋体" w:cs="宋体"/>
                <w:szCs w:val="21"/>
              </w:rPr>
              <w:t>SDK、HTTP、HTTPS、CMPP接口，供客户具体的业务系统调用，实现各种业务系统</w:t>
            </w:r>
            <w:r>
              <w:rPr>
                <w:rFonts w:hint="eastAsia" w:ascii="宋体" w:hAnsi="宋体" w:eastAsia="宋体" w:cs="宋体"/>
                <w:szCs w:val="21"/>
              </w:rPr>
              <w:t>短信</w:t>
            </w:r>
            <w:r>
              <w:rPr>
                <w:rFonts w:ascii="宋体" w:hAnsi="宋体" w:eastAsia="宋体" w:cs="宋体"/>
                <w:szCs w:val="21"/>
              </w:rPr>
              <w:t>通知</w:t>
            </w:r>
            <w:r>
              <w:rPr>
                <w:rFonts w:hint="eastAsia" w:ascii="宋体" w:hAnsi="宋体" w:eastAsia="宋体" w:cs="宋体"/>
                <w:szCs w:val="21"/>
              </w:rPr>
              <w:t>自动发送及接收应用</w:t>
            </w:r>
            <w:r>
              <w:rPr>
                <w:rFonts w:ascii="宋体" w:hAnsi="宋体" w:eastAsia="宋体" w:cs="宋体"/>
                <w:szCs w:val="21"/>
              </w:rPr>
              <w:t>；</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7）平台良好的可操作性及安全性。可详细的查看短信发送日志，并且日志完善，清晰。对于未送达的短信可详细查看对应状态，平台具有防攻击能力；</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8</w:t>
            </w:r>
            <w:r>
              <w:rPr>
                <w:rFonts w:hint="eastAsia" w:ascii="宋体" w:hAnsi="宋体" w:eastAsia="宋体" w:cs="宋体"/>
                <w:szCs w:val="21"/>
              </w:rPr>
              <w:t>）</w:t>
            </w:r>
            <w:r>
              <w:rPr>
                <w:rFonts w:ascii="宋体" w:hAnsi="宋体" w:eastAsia="宋体" w:cs="宋体"/>
                <w:szCs w:val="21"/>
              </w:rPr>
              <w:t>支持黑名单和白名单机制；</w:t>
            </w:r>
          </w:p>
          <w:p>
            <w:pPr>
              <w:spacing w:line="400" w:lineRule="exact"/>
              <w:ind w:firstLine="420" w:firstLineChars="200"/>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 xml:space="preserve"> 短信服务</w:t>
            </w:r>
            <w:r>
              <w:rPr>
                <w:rFonts w:ascii="宋体" w:hAnsi="宋体" w:eastAsia="宋体" w:cs="宋体"/>
                <w:szCs w:val="21"/>
              </w:rPr>
              <w:t>平台主要功能</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（1）</w:t>
            </w:r>
            <w:r>
              <w:rPr>
                <w:rFonts w:ascii="宋体" w:hAnsi="宋体" w:eastAsia="宋体" w:cs="宋体"/>
                <w:szCs w:val="21"/>
              </w:rPr>
              <w:t>信息发送。</w:t>
            </w:r>
            <w:r>
              <w:rPr>
                <w:rFonts w:hint="eastAsia" w:ascii="宋体" w:hAnsi="宋体" w:eastAsia="宋体" w:cs="宋体"/>
                <w:szCs w:val="21"/>
              </w:rPr>
              <w:t>短信发送管理主要包括短信创建与发送、信息编辑、插入模板信息、动态数据（支持</w:t>
            </w:r>
            <w:r>
              <w:rPr>
                <w:rFonts w:ascii="宋体" w:hAnsi="宋体" w:eastAsia="宋体" w:cs="宋体"/>
                <w:szCs w:val="21"/>
              </w:rPr>
              <w:t>\csv\xls\txt文本等外部信息导入）、信息发送、预约发送、短信群发等功能，并能向国内各运营商的手机号码发送短信、接收短信回复，以及显示和查询短信送达回执。</w:t>
            </w:r>
          </w:p>
          <w:p>
            <w:pPr>
              <w:spacing w:line="400" w:lineRule="exact"/>
              <w:ind w:firstLine="420" w:firstLineChars="200"/>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短信回复/交互能力。针对操作员发送的短信信息，如有上行回复内容，可通过查看短信回复了解相应手机号的回复内容。如：回复时间、通道号码、手机号码、是否被获取状态 以及上行回复</w:t>
            </w:r>
            <w:r>
              <w:rPr>
                <w:rFonts w:hint="eastAsia" w:ascii="宋体" w:hAnsi="宋体" w:eastAsia="宋体" w:cs="宋体"/>
                <w:szCs w:val="21"/>
              </w:rPr>
              <w:t>内容和操作。后续可与客户业务系统对接，实现上行回复内容的同步展现；</w:t>
            </w:r>
          </w:p>
          <w:p>
            <w:pPr>
              <w:spacing w:line="400" w:lineRule="exact"/>
              <w:ind w:firstLine="420" w:firstLineChars="200"/>
              <w:rPr>
                <w:rFonts w:ascii="宋体" w:hAnsi="宋体" w:eastAsia="宋体" w:cs="宋体"/>
                <w:szCs w:val="21"/>
              </w:rPr>
            </w:pPr>
            <w:r>
              <w:rPr>
                <w:rFonts w:hint="eastAsia" w:ascii="宋体" w:hAnsi="宋体" w:eastAsia="宋体" w:cs="宋体"/>
                <w:szCs w:val="21"/>
              </w:rPr>
              <w:t>（3</w:t>
            </w:r>
            <w:r>
              <w:rPr>
                <w:rFonts w:ascii="宋体" w:hAnsi="宋体" w:eastAsia="宋体" w:cs="宋体"/>
                <w:szCs w:val="21"/>
              </w:rPr>
              <w:t>）</w:t>
            </w:r>
            <w:r>
              <w:rPr>
                <w:rFonts w:hint="eastAsia" w:ascii="宋体" w:hAnsi="宋体" w:eastAsia="宋体" w:cs="宋体"/>
                <w:szCs w:val="21"/>
              </w:rPr>
              <w:t>短信模版管理。短信模块包含短信模板、短信发送模块（普通短信/模板短信）、短信任务管理、短信发件箱和收件箱。可自定义创建动态或静态短信模板，填写内容包括模板名称、模板类型、模板内容。可对创建模版进行增删改等操作。</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（4</w:t>
            </w:r>
            <w:r>
              <w:rPr>
                <w:rFonts w:ascii="宋体" w:hAnsi="宋体" w:eastAsia="宋体" w:cs="宋体"/>
                <w:szCs w:val="21"/>
              </w:rPr>
              <w:t>）</w:t>
            </w:r>
            <w:r>
              <w:rPr>
                <w:rFonts w:hint="eastAsia" w:ascii="宋体" w:hAnsi="宋体" w:eastAsia="宋体" w:cs="宋体"/>
                <w:szCs w:val="21"/>
              </w:rPr>
              <w:t>通讯录管理。具备通讯录管理及通讯录属性配置，通讯录分为公共通讯录和个人通讯录两种，满足多级分组管理的需要，可对不同用户设置使用权限，各用户均可创建私有通讯录。</w:t>
            </w:r>
          </w:p>
          <w:p>
            <w:pPr>
              <w:spacing w:line="400" w:lineRule="exact"/>
              <w:ind w:firstLine="420" w:firstLineChars="200"/>
              <w:rPr>
                <w:rFonts w:ascii="宋体" w:hAnsi="宋体" w:eastAsia="宋体" w:cs="宋体"/>
                <w:szCs w:val="21"/>
              </w:rPr>
            </w:pPr>
            <w:r>
              <w:rPr>
                <w:rFonts w:hint="eastAsia" w:ascii="宋体" w:hAnsi="宋体" w:eastAsia="宋体" w:cs="宋体"/>
                <w:szCs w:val="21"/>
              </w:rPr>
              <w:t>（5）</w:t>
            </w:r>
            <w:r>
              <w:rPr>
                <w:rFonts w:ascii="宋体" w:hAnsi="宋体" w:eastAsia="宋体" w:cs="宋体"/>
                <w:szCs w:val="21"/>
              </w:rPr>
              <w:t>黑白名单管理</w:t>
            </w:r>
            <w:r>
              <w:rPr>
                <w:rFonts w:hint="eastAsia" w:ascii="宋体" w:hAnsi="宋体" w:eastAsia="宋体" w:cs="宋体"/>
                <w:szCs w:val="21"/>
              </w:rPr>
              <w:t>。支持对多个手机号码或号码段进行设置。可将某些用户手机号码加入黑名单，凡是加入黑名单的用户丧失接收信息的权限，支持外部黑名单进行导入、导出、添加和删除操作。</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（6）</w:t>
            </w:r>
            <w:r>
              <w:rPr>
                <w:rFonts w:ascii="宋体" w:hAnsi="宋体" w:eastAsia="宋体" w:cs="宋体"/>
                <w:szCs w:val="21"/>
              </w:rPr>
              <w:t>机构管理</w:t>
            </w:r>
            <w:r>
              <w:rPr>
                <w:rFonts w:hint="eastAsia" w:ascii="宋体" w:hAnsi="宋体" w:eastAsia="宋体" w:cs="宋体"/>
                <w:szCs w:val="21"/>
              </w:rPr>
              <w:t>。至少支持四级组织机构管理，各级机构子账号可独立操作及管理本级权限下的平台。各子账号之间可共享通讯录、同时也可设置个人通讯录，个人通讯录仅对本权限账号查看及发送。</w:t>
            </w:r>
          </w:p>
          <w:p>
            <w:pPr>
              <w:spacing w:line="400" w:lineRule="exact"/>
              <w:ind w:firstLine="420" w:firstLineChars="200"/>
              <w:rPr>
                <w:rFonts w:ascii="宋体" w:hAnsi="宋体" w:eastAsia="宋体" w:cs="宋体"/>
                <w:szCs w:val="21"/>
              </w:rPr>
            </w:pPr>
            <w:r>
              <w:rPr>
                <w:rFonts w:hint="eastAsia" w:ascii="宋体" w:hAnsi="宋体" w:eastAsia="宋体" w:cs="宋体"/>
                <w:color w:val="000000"/>
                <w:szCs w:val="21"/>
              </w:rPr>
              <w:t>▲</w:t>
            </w:r>
            <w:r>
              <w:rPr>
                <w:rFonts w:hint="eastAsia" w:ascii="宋体" w:hAnsi="宋体" w:eastAsia="宋体" w:cs="宋体"/>
                <w:szCs w:val="21"/>
              </w:rPr>
              <w:t>（7</w:t>
            </w:r>
            <w:r>
              <w:rPr>
                <w:rFonts w:ascii="宋体" w:hAnsi="宋体" w:eastAsia="宋体" w:cs="宋体"/>
                <w:szCs w:val="21"/>
              </w:rPr>
              <w:t>）用户管理</w:t>
            </w:r>
            <w:r>
              <w:rPr>
                <w:rFonts w:hint="eastAsia" w:ascii="宋体" w:hAnsi="宋体" w:eastAsia="宋体" w:cs="宋体"/>
                <w:szCs w:val="21"/>
              </w:rPr>
              <w:t>。</w:t>
            </w:r>
            <w:r>
              <w:rPr>
                <w:rFonts w:ascii="宋体" w:hAnsi="宋体" w:eastAsia="宋体" w:cs="宋体"/>
                <w:szCs w:val="21"/>
              </w:rPr>
              <w:t>操作员可通过用户管理操作对自己的账号信息进行修改，和部门人员查看、修改密码、联系人、联系号码等操作。</w:t>
            </w:r>
            <w:r>
              <w:rPr>
                <w:rFonts w:hint="eastAsia" w:ascii="宋体" w:hAnsi="宋体" w:eastAsia="宋体" w:cs="宋体"/>
                <w:szCs w:val="21"/>
              </w:rPr>
              <w:t>平台角色分为管理员和操作员两类，管理员可为本机构及下属机构设置操作员权限账号。管理员可为下属各级操作员账号设置日上限发送数、月上限发送数、单任务发送数，以及用户可使用的系统模块权限设置、通讯录权限设置等。</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8）</w:t>
            </w:r>
            <w:r>
              <w:rPr>
                <w:rFonts w:hint="eastAsia" w:ascii="宋体" w:hAnsi="宋体" w:eastAsia="宋体" w:cs="宋体"/>
                <w:szCs w:val="21"/>
              </w:rPr>
              <w:t>登录管理。为加强账号安全，防止短信服务平台被他人盗刷，管理员账号登录除设置传统密码外，还应设置手机号码验证等登录方式，确保管理员登录的安全性和可靠性。</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9</w:t>
            </w:r>
            <w:r>
              <w:rPr>
                <w:rFonts w:hint="eastAsia" w:ascii="宋体" w:hAnsi="宋体" w:eastAsia="宋体" w:cs="宋体"/>
                <w:szCs w:val="21"/>
              </w:rPr>
              <w:t>）短信任务完成回执。平台</w:t>
            </w:r>
            <w:r>
              <w:rPr>
                <w:rFonts w:ascii="宋体" w:hAnsi="宋体" w:eastAsia="宋体" w:cs="宋体"/>
                <w:szCs w:val="21"/>
              </w:rPr>
              <w:t>需具有</w:t>
            </w:r>
            <w:r>
              <w:rPr>
                <w:rFonts w:hint="eastAsia" w:ascii="宋体" w:hAnsi="宋体" w:eastAsia="宋体" w:cs="宋体"/>
                <w:szCs w:val="21"/>
              </w:rPr>
              <w:t>短信具体任务的发送情况回执反馈，如成功发送完成数，发送失败时能</w:t>
            </w:r>
            <w:r>
              <w:rPr>
                <w:rFonts w:ascii="宋体" w:hAnsi="宋体" w:eastAsia="宋体" w:cs="宋体"/>
                <w:szCs w:val="21"/>
              </w:rPr>
              <w:t>反馈</w:t>
            </w:r>
            <w:r>
              <w:rPr>
                <w:rFonts w:hint="eastAsia" w:ascii="宋体" w:hAnsi="宋体" w:eastAsia="宋体" w:cs="宋体"/>
                <w:szCs w:val="21"/>
              </w:rPr>
              <w:t>失败原因。</w:t>
            </w:r>
          </w:p>
          <w:p>
            <w:pPr>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10</w:t>
            </w:r>
            <w:r>
              <w:rPr>
                <w:rFonts w:hint="eastAsia" w:ascii="宋体" w:hAnsi="宋体" w:eastAsia="宋体" w:cs="宋体"/>
                <w:szCs w:val="21"/>
              </w:rPr>
              <w:t>）</w:t>
            </w:r>
            <w:r>
              <w:rPr>
                <w:rFonts w:ascii="宋体" w:hAnsi="宋体" w:eastAsia="宋体" w:cs="宋体"/>
                <w:szCs w:val="21"/>
              </w:rPr>
              <w:t>查询统计</w:t>
            </w:r>
            <w:r>
              <w:rPr>
                <w:rFonts w:hint="eastAsia" w:ascii="宋体" w:hAnsi="宋体" w:eastAsia="宋体" w:cs="宋体"/>
                <w:szCs w:val="21"/>
              </w:rPr>
              <w:t>管理。平台支持</w:t>
            </w:r>
            <w:r>
              <w:rPr>
                <w:rFonts w:ascii="宋体" w:hAnsi="宋体" w:eastAsia="宋体" w:cs="宋体"/>
                <w:szCs w:val="21"/>
              </w:rPr>
              <w:t>自定义查询</w:t>
            </w:r>
            <w:r>
              <w:rPr>
                <w:rFonts w:hint="eastAsia" w:ascii="宋体" w:hAnsi="宋体" w:eastAsia="宋体" w:cs="宋体"/>
                <w:szCs w:val="21"/>
              </w:rPr>
              <w:t>，</w:t>
            </w:r>
            <w:r>
              <w:rPr>
                <w:rFonts w:ascii="宋体" w:hAnsi="宋体" w:eastAsia="宋体" w:cs="宋体"/>
                <w:szCs w:val="21"/>
              </w:rPr>
              <w:t>用户</w:t>
            </w:r>
            <w:r>
              <w:rPr>
                <w:rFonts w:hint="eastAsia" w:ascii="宋体" w:hAnsi="宋体" w:eastAsia="宋体" w:cs="宋体"/>
                <w:szCs w:val="21"/>
              </w:rPr>
              <w:t>可按指定日期、接口用户和部门用户名称实时查询短信发送记录，查询结果需体现发送号码、发送时间、发送内容、是否发送成功等。还包括数据报表查询、数据明细查询等功能，并支持批次导出和批次发送情况的统计，并支持手机号、时间段查询。</w:t>
            </w:r>
          </w:p>
          <w:p>
            <w:pPr>
              <w:spacing w:line="400" w:lineRule="exact"/>
              <w:ind w:firstLine="420" w:firstLineChars="200"/>
              <w:rPr>
                <w:rFonts w:ascii="宋体" w:hAnsi="宋体" w:eastAsia="宋体" w:cs="宋体"/>
                <w:kern w:val="0"/>
                <w:szCs w:val="21"/>
              </w:rPr>
            </w:pPr>
            <w:r>
              <w:rPr>
                <w:rFonts w:hint="eastAsia" w:ascii="宋体" w:hAnsi="宋体" w:eastAsia="宋体" w:cs="宋体"/>
                <w:szCs w:val="21"/>
              </w:rPr>
              <w:t>同时</w:t>
            </w:r>
            <w:r>
              <w:rPr>
                <w:rFonts w:ascii="宋体" w:hAnsi="宋体" w:eastAsia="宋体" w:cs="宋体"/>
                <w:szCs w:val="21"/>
              </w:rPr>
              <w:t>，平台还</w:t>
            </w:r>
            <w:r>
              <w:rPr>
                <w:rFonts w:hint="eastAsia" w:ascii="宋体" w:hAnsi="宋体" w:eastAsia="宋体" w:cs="宋体"/>
                <w:szCs w:val="21"/>
              </w:rPr>
              <w:t>需具有</w:t>
            </w:r>
            <w:r>
              <w:rPr>
                <w:rFonts w:ascii="宋体" w:hAnsi="宋体" w:eastAsia="宋体" w:cs="宋体"/>
                <w:szCs w:val="21"/>
              </w:rPr>
              <w:t>统计报表</w:t>
            </w:r>
            <w:r>
              <w:rPr>
                <w:rFonts w:hint="eastAsia" w:ascii="宋体" w:hAnsi="宋体" w:eastAsia="宋体" w:cs="宋体"/>
                <w:szCs w:val="21"/>
              </w:rPr>
              <w:t>管理</w:t>
            </w:r>
            <w:r>
              <w:rPr>
                <w:rFonts w:ascii="宋体" w:hAnsi="宋体" w:eastAsia="宋体" w:cs="宋体"/>
                <w:szCs w:val="21"/>
              </w:rPr>
              <w:t>功能</w:t>
            </w:r>
            <w:r>
              <w:rPr>
                <w:rFonts w:hint="eastAsia" w:ascii="宋体" w:hAnsi="宋体" w:eastAsia="宋体" w:cs="宋体"/>
                <w:szCs w:val="21"/>
              </w:rPr>
              <w:t>，支持多维度信息内容统计、包括信息分类统计、发送任务统计、发送回执统计等。例如：发送成功及失败情况统计，包括任务发送总条数、提交成功数、提交失败数、到达成功数、到达失败数等，并支持一键导出外部文件。支持信息提交量、发送成功及失败统计功能，统计导出。</w:t>
            </w:r>
          </w:p>
        </w:tc>
      </w:tr>
      <w:tr>
        <w:tblPrEx>
          <w:tblCellMar>
            <w:top w:w="0" w:type="dxa"/>
            <w:left w:w="108" w:type="dxa"/>
            <w:bottom w:w="0" w:type="dxa"/>
            <w:right w:w="108" w:type="dxa"/>
          </w:tblCellMar>
        </w:tblPrEx>
        <w:trPr>
          <w:trHeight w:val="90" w:hRule="atLeast"/>
        </w:trPr>
        <w:tc>
          <w:tcPr>
            <w:tcW w:w="8854"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宋体" w:hAnsi="宋体" w:eastAsia="宋体" w:cs="宋体"/>
                <w:kern w:val="0"/>
                <w:szCs w:val="21"/>
                <w:lang w:bidi="ar"/>
              </w:rPr>
            </w:pPr>
            <w:r>
              <w:rPr>
                <w:rFonts w:hint="eastAsia" w:ascii="宋体" w:hAnsi="宋体" w:eastAsia="宋体" w:cs="宋体"/>
                <w:szCs w:val="21"/>
              </w:rPr>
              <w:t>▲</w:t>
            </w:r>
            <w:r>
              <w:rPr>
                <w:rFonts w:hint="eastAsia" w:ascii="宋体" w:hAnsi="宋体" w:eastAsia="宋体" w:cs="宋体"/>
                <w:b/>
                <w:bCs/>
                <w:kern w:val="0"/>
                <w:szCs w:val="21"/>
              </w:rPr>
              <w:t>二、商务要求</w:t>
            </w:r>
          </w:p>
        </w:tc>
      </w:tr>
      <w:tr>
        <w:tblPrEx>
          <w:tblCellMar>
            <w:top w:w="0" w:type="dxa"/>
            <w:left w:w="108" w:type="dxa"/>
            <w:bottom w:w="0" w:type="dxa"/>
            <w:right w:w="108" w:type="dxa"/>
          </w:tblCellMar>
        </w:tblPrEx>
        <w:trPr>
          <w:trHeight w:val="602"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szCs w:val="21"/>
              </w:rPr>
            </w:pPr>
            <w:r>
              <w:rPr>
                <w:rFonts w:hint="eastAsia" w:ascii="宋体" w:hAnsi="宋体" w:eastAsia="宋体" w:cs="宋体"/>
                <w:szCs w:val="21"/>
              </w:rPr>
              <w:t>规范标准</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采购标的需执行的国家标准、行业标准、地方标准或者其他标准、规范。</w:t>
            </w:r>
          </w:p>
        </w:tc>
      </w:tr>
      <w:tr>
        <w:tblPrEx>
          <w:tblCellMar>
            <w:top w:w="0" w:type="dxa"/>
            <w:left w:w="108" w:type="dxa"/>
            <w:bottom w:w="0" w:type="dxa"/>
            <w:right w:w="108" w:type="dxa"/>
          </w:tblCellMar>
        </w:tblPrEx>
        <w:trPr>
          <w:trHeight w:val="602"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szCs w:val="21"/>
              </w:rPr>
            </w:pPr>
            <w:r>
              <w:rPr>
                <w:rFonts w:hint="eastAsia" w:ascii="宋体" w:hAnsi="宋体" w:eastAsia="宋体" w:cs="宋体"/>
                <w:szCs w:val="21"/>
              </w:rPr>
              <w:t>合同签订期</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自成交通知书发出之日起25日内。</w:t>
            </w:r>
          </w:p>
        </w:tc>
      </w:tr>
      <w:tr>
        <w:tblPrEx>
          <w:tblCellMar>
            <w:top w:w="0" w:type="dxa"/>
            <w:left w:w="108" w:type="dxa"/>
            <w:bottom w:w="0" w:type="dxa"/>
            <w:right w:w="108" w:type="dxa"/>
          </w:tblCellMar>
        </w:tblPrEx>
        <w:trPr>
          <w:trHeight w:val="90"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szCs w:val="21"/>
              </w:rPr>
            </w:pPr>
            <w:bookmarkStart w:id="3" w:name="_Hlk122089744"/>
            <w:r>
              <w:rPr>
                <w:rFonts w:hint="eastAsia" w:ascii="宋体" w:hAnsi="宋体" w:eastAsia="宋体" w:cs="宋体"/>
                <w:szCs w:val="21"/>
              </w:rPr>
              <w:t>交付使用时间及地点</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1.交付使用时间：合同签订之日起5个工作日内；</w:t>
            </w:r>
          </w:p>
          <w:p>
            <w:pPr>
              <w:spacing w:line="400" w:lineRule="exact"/>
              <w:rPr>
                <w:rFonts w:ascii="宋体" w:hAnsi="宋体" w:eastAsia="宋体" w:cs="宋体"/>
                <w:szCs w:val="21"/>
              </w:rPr>
            </w:pPr>
            <w:r>
              <w:rPr>
                <w:rFonts w:hint="eastAsia" w:ascii="宋体" w:hAnsi="宋体" w:eastAsia="宋体" w:cs="宋体"/>
                <w:szCs w:val="21"/>
              </w:rPr>
              <w:t>2.服务时间及期限要求：</w:t>
            </w:r>
          </w:p>
          <w:p>
            <w:pPr>
              <w:tabs>
                <w:tab w:val="left" w:pos="180"/>
                <w:tab w:val="left" w:pos="1620"/>
              </w:tabs>
              <w:adjustRightInd w:val="0"/>
              <w:spacing w:line="400" w:lineRule="exact"/>
              <w:contextualSpacing/>
              <w:rPr>
                <w:rFonts w:ascii="宋体" w:hAnsi="宋体" w:eastAsia="宋体" w:cs="宋体"/>
                <w:kern w:val="0"/>
                <w:szCs w:val="21"/>
                <w:lang w:bidi="ar"/>
              </w:rPr>
            </w:pPr>
            <w:r>
              <w:rPr>
                <w:rFonts w:ascii="宋体" w:hAnsi="宋体" w:eastAsia="宋体" w:cs="宋体"/>
                <w:kern w:val="0"/>
                <w:szCs w:val="21"/>
                <w:lang w:bidi="ar"/>
              </w:rPr>
              <w:t>（1）合同签订后30日内：完成</w:t>
            </w:r>
            <w:r>
              <w:rPr>
                <w:rFonts w:hint="eastAsia" w:ascii="宋体" w:hAnsi="宋体" w:eastAsia="宋体" w:cs="宋体"/>
                <w:szCs w:val="21"/>
              </w:rPr>
              <w:t>短信服务</w:t>
            </w:r>
            <w:r>
              <w:rPr>
                <w:rFonts w:ascii="宋体" w:hAnsi="宋体" w:eastAsia="宋体" w:cs="宋体"/>
                <w:szCs w:val="21"/>
              </w:rPr>
              <w:t>平台</w:t>
            </w:r>
            <w:r>
              <w:rPr>
                <w:rFonts w:hint="eastAsia" w:ascii="宋体" w:hAnsi="宋体" w:eastAsia="宋体" w:cs="宋体"/>
                <w:szCs w:val="21"/>
              </w:rPr>
              <w:t>机构</w:t>
            </w:r>
            <w:r>
              <w:rPr>
                <w:rFonts w:ascii="宋体" w:hAnsi="宋体" w:eastAsia="宋体" w:cs="宋体"/>
                <w:szCs w:val="21"/>
              </w:rPr>
              <w:t>及</w:t>
            </w:r>
            <w:r>
              <w:rPr>
                <w:rFonts w:hint="eastAsia" w:ascii="宋体" w:hAnsi="宋体" w:eastAsia="宋体" w:cs="宋体"/>
                <w:szCs w:val="21"/>
              </w:rPr>
              <w:t>账号</w:t>
            </w:r>
            <w:r>
              <w:rPr>
                <w:rFonts w:ascii="宋体" w:hAnsi="宋体" w:eastAsia="宋体" w:cs="宋体"/>
                <w:szCs w:val="21"/>
              </w:rPr>
              <w:t>配置、短信签名申请</w:t>
            </w:r>
            <w:r>
              <w:rPr>
                <w:rFonts w:hint="eastAsia" w:ascii="宋体" w:hAnsi="宋体" w:eastAsia="宋体" w:cs="宋体"/>
                <w:szCs w:val="21"/>
              </w:rPr>
              <w:t>等工作</w:t>
            </w:r>
            <w:r>
              <w:rPr>
                <w:rFonts w:ascii="宋体" w:hAnsi="宋体" w:eastAsia="宋体" w:cs="宋体"/>
                <w:szCs w:val="21"/>
              </w:rPr>
              <w:t>，</w:t>
            </w:r>
            <w:r>
              <w:rPr>
                <w:rFonts w:hint="eastAsia" w:ascii="宋体" w:hAnsi="宋体" w:eastAsia="宋体" w:cs="宋体"/>
                <w:szCs w:val="21"/>
              </w:rPr>
              <w:t>确保平台</w:t>
            </w:r>
            <w:r>
              <w:rPr>
                <w:rFonts w:ascii="宋体" w:hAnsi="宋体" w:eastAsia="宋体" w:cs="宋体"/>
                <w:szCs w:val="21"/>
              </w:rPr>
              <w:t>具备发送短信</w:t>
            </w:r>
            <w:r>
              <w:rPr>
                <w:rFonts w:hint="eastAsia" w:ascii="宋体" w:hAnsi="宋体" w:eastAsia="宋体" w:cs="宋体"/>
                <w:szCs w:val="21"/>
              </w:rPr>
              <w:t>能力</w:t>
            </w:r>
            <w:r>
              <w:rPr>
                <w:rFonts w:ascii="宋体" w:hAnsi="宋体" w:eastAsia="宋体" w:cs="宋体"/>
                <w:szCs w:val="21"/>
              </w:rPr>
              <w:t>，并</w:t>
            </w:r>
            <w:r>
              <w:rPr>
                <w:rFonts w:hint="eastAsia" w:ascii="宋体" w:hAnsi="宋体" w:eastAsia="宋体" w:cs="宋体"/>
                <w:szCs w:val="21"/>
              </w:rPr>
              <w:t>通过交付验收</w:t>
            </w:r>
            <w:r>
              <w:rPr>
                <w:rFonts w:ascii="宋体" w:hAnsi="宋体" w:eastAsia="宋体" w:cs="宋体"/>
                <w:szCs w:val="21"/>
              </w:rPr>
              <w:t>后</w:t>
            </w:r>
            <w:r>
              <w:rPr>
                <w:rFonts w:hint="eastAsia" w:ascii="宋体" w:hAnsi="宋体" w:eastAsia="宋体" w:cs="宋体"/>
                <w:szCs w:val="21"/>
              </w:rPr>
              <w:t>提供</w:t>
            </w:r>
            <w:r>
              <w:rPr>
                <w:rFonts w:hint="eastAsia" w:ascii="宋体" w:hAnsi="宋体" w:eastAsia="宋体" w:cs="宋体"/>
                <w:kern w:val="0"/>
                <w:szCs w:val="21"/>
                <w:lang w:bidi="ar"/>
              </w:rPr>
              <w:t>用户</w:t>
            </w:r>
            <w:r>
              <w:rPr>
                <w:rFonts w:ascii="宋体" w:hAnsi="宋体" w:eastAsia="宋体" w:cs="宋体"/>
                <w:kern w:val="0"/>
                <w:szCs w:val="21"/>
                <w:lang w:bidi="ar"/>
              </w:rPr>
              <w:t>使用</w:t>
            </w:r>
            <w:r>
              <w:rPr>
                <w:rFonts w:hint="eastAsia" w:ascii="宋体" w:hAnsi="宋体" w:eastAsia="宋体" w:cs="宋体"/>
                <w:kern w:val="0"/>
                <w:szCs w:val="21"/>
                <w:lang w:bidi="ar"/>
              </w:rPr>
              <w:t>。</w:t>
            </w:r>
          </w:p>
          <w:p>
            <w:pPr>
              <w:spacing w:line="400" w:lineRule="exact"/>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w:t>
            </w:r>
            <w:r>
              <w:rPr>
                <w:rFonts w:hint="eastAsia" w:ascii="宋体" w:hAnsi="宋体" w:eastAsia="宋体" w:cs="宋体"/>
                <w:szCs w:val="21"/>
              </w:rPr>
              <w:t>项目服务期：</w:t>
            </w:r>
            <w:r>
              <w:rPr>
                <w:rFonts w:ascii="宋体" w:hAnsi="宋体" w:eastAsia="宋体" w:cs="宋体"/>
                <w:szCs w:val="21"/>
              </w:rPr>
              <w:t>自合同交付</w:t>
            </w:r>
            <w:r>
              <w:rPr>
                <w:rFonts w:hint="eastAsia" w:ascii="宋体" w:hAnsi="宋体" w:eastAsia="宋体" w:cs="宋体"/>
                <w:szCs w:val="21"/>
              </w:rPr>
              <w:t>验收</w:t>
            </w:r>
            <w:r>
              <w:rPr>
                <w:rFonts w:ascii="宋体" w:hAnsi="宋体" w:eastAsia="宋体" w:cs="宋体"/>
                <w:szCs w:val="21"/>
              </w:rPr>
              <w:t>之日起3年，</w:t>
            </w:r>
            <w:r>
              <w:rPr>
                <w:rFonts w:hint="eastAsia" w:ascii="宋体" w:hAnsi="宋体" w:eastAsia="宋体" w:cs="宋体"/>
                <w:szCs w:val="21"/>
              </w:rPr>
              <w:t>如服务期</w:t>
            </w:r>
            <w:r>
              <w:rPr>
                <w:rFonts w:ascii="宋体" w:hAnsi="宋体" w:eastAsia="宋体" w:cs="宋体"/>
                <w:szCs w:val="21"/>
              </w:rPr>
              <w:t>内</w:t>
            </w:r>
            <w:r>
              <w:rPr>
                <w:rFonts w:hint="eastAsia" w:ascii="宋体" w:hAnsi="宋体" w:eastAsia="宋体" w:cs="宋体"/>
                <w:szCs w:val="21"/>
              </w:rPr>
              <w:t>本项目采购的短信</w:t>
            </w:r>
            <w:r>
              <w:rPr>
                <w:rFonts w:ascii="宋体" w:hAnsi="宋体" w:eastAsia="宋体" w:cs="宋体"/>
                <w:szCs w:val="21"/>
              </w:rPr>
              <w:t>发送</w:t>
            </w:r>
            <w:r>
              <w:rPr>
                <w:rFonts w:hint="eastAsia" w:ascii="宋体" w:hAnsi="宋体" w:eastAsia="宋体" w:cs="宋体"/>
                <w:szCs w:val="21"/>
              </w:rPr>
              <w:t>总量尚未使用完，</w:t>
            </w:r>
            <w:r>
              <w:rPr>
                <w:rFonts w:ascii="宋体" w:hAnsi="宋体" w:eastAsia="宋体" w:cs="宋体"/>
                <w:szCs w:val="21"/>
              </w:rPr>
              <w:t>则延续到到本项目采购的短信发送</w:t>
            </w:r>
            <w:r>
              <w:rPr>
                <w:rFonts w:hint="eastAsia" w:ascii="宋体" w:hAnsi="宋体" w:eastAsia="宋体" w:cs="宋体"/>
                <w:szCs w:val="21"/>
              </w:rPr>
              <w:t>总量用</w:t>
            </w:r>
            <w:r>
              <w:rPr>
                <w:rFonts w:ascii="宋体" w:hAnsi="宋体" w:eastAsia="宋体" w:cs="宋体"/>
                <w:szCs w:val="21"/>
              </w:rPr>
              <w:t>完为止。</w:t>
            </w:r>
          </w:p>
          <w:p>
            <w:pPr>
              <w:spacing w:line="400" w:lineRule="exact"/>
              <w:rPr>
                <w:rFonts w:ascii="Times New Roman" w:hAnsi="Times New Roman" w:eastAsia="宋体" w:cs="Times New Roman"/>
                <w:szCs w:val="24"/>
              </w:rPr>
            </w:pPr>
            <w:r>
              <w:rPr>
                <w:rFonts w:hint="eastAsia" w:ascii="宋体" w:hAnsi="宋体" w:eastAsia="宋体" w:cs="宋体"/>
                <w:szCs w:val="21"/>
              </w:rPr>
              <w:t>3.交付及地点：广西区内（采购人指定地点）；</w:t>
            </w:r>
          </w:p>
        </w:tc>
      </w:tr>
      <w:tr>
        <w:tblPrEx>
          <w:tblCellMar>
            <w:top w:w="0" w:type="dxa"/>
            <w:left w:w="108" w:type="dxa"/>
            <w:bottom w:w="0" w:type="dxa"/>
            <w:right w:w="108" w:type="dxa"/>
          </w:tblCellMar>
        </w:tblPrEx>
        <w:trPr>
          <w:trHeight w:val="602"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szCs w:val="21"/>
              </w:rPr>
            </w:pPr>
            <w:r>
              <w:rPr>
                <w:rFonts w:hint="eastAsia" w:ascii="宋体" w:hAnsi="宋体" w:eastAsia="宋体" w:cs="宋体"/>
                <w:szCs w:val="21"/>
              </w:rPr>
              <w:t>付款方式</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本项目采取分批付款方式支付合同款，具体要求如下：</w:t>
            </w:r>
          </w:p>
          <w:p>
            <w:pPr>
              <w:spacing w:line="400" w:lineRule="exact"/>
              <w:rPr>
                <w:rFonts w:ascii="宋体" w:hAnsi="宋体" w:eastAsia="宋体" w:cs="宋体"/>
                <w:szCs w:val="21"/>
              </w:rPr>
            </w:pPr>
            <w:r>
              <w:rPr>
                <w:rFonts w:ascii="宋体" w:hAnsi="宋体" w:eastAsia="宋体" w:cs="宋体"/>
                <w:szCs w:val="21"/>
              </w:rPr>
              <w:t>1.合同</w:t>
            </w:r>
            <w:r>
              <w:rPr>
                <w:rFonts w:hint="eastAsia" w:ascii="宋体" w:hAnsi="宋体" w:eastAsia="宋体" w:cs="宋体"/>
                <w:szCs w:val="21"/>
              </w:rPr>
              <w:t>完成交付</w:t>
            </w:r>
            <w:r>
              <w:rPr>
                <w:rFonts w:ascii="宋体" w:hAnsi="宋体" w:eastAsia="宋体" w:cs="宋体"/>
                <w:szCs w:val="21"/>
              </w:rPr>
              <w:t>验收后，采购人自收到成交供应商书面申请之日起15个工作日内，向成交供应商支付合同金额的40%预付款；</w:t>
            </w:r>
          </w:p>
          <w:p>
            <w:pPr>
              <w:spacing w:line="400" w:lineRule="exact"/>
              <w:rPr>
                <w:rFonts w:ascii="宋体" w:hAnsi="宋体" w:eastAsia="宋体" w:cs="宋体"/>
                <w:szCs w:val="21"/>
              </w:rPr>
            </w:pPr>
            <w:r>
              <w:rPr>
                <w:rFonts w:ascii="宋体" w:hAnsi="宋体" w:eastAsia="宋体" w:cs="宋体"/>
                <w:szCs w:val="21"/>
              </w:rPr>
              <w:t>2.合同</w:t>
            </w:r>
            <w:r>
              <w:rPr>
                <w:rFonts w:hint="eastAsia" w:ascii="宋体" w:hAnsi="宋体" w:eastAsia="宋体" w:cs="宋体"/>
                <w:szCs w:val="21"/>
              </w:rPr>
              <w:t>完成交付</w:t>
            </w:r>
            <w:r>
              <w:rPr>
                <w:rFonts w:ascii="宋体" w:hAnsi="宋体" w:eastAsia="宋体" w:cs="宋体"/>
                <w:szCs w:val="21"/>
              </w:rPr>
              <w:t>验收</w:t>
            </w:r>
            <w:r>
              <w:rPr>
                <w:rFonts w:hint="eastAsia" w:ascii="宋体" w:hAnsi="宋体" w:eastAsia="宋体" w:cs="宋体"/>
                <w:szCs w:val="21"/>
              </w:rPr>
              <w:t>之日起满12个</w:t>
            </w:r>
            <w:r>
              <w:rPr>
                <w:rFonts w:ascii="宋体" w:hAnsi="宋体" w:eastAsia="宋体" w:cs="宋体"/>
                <w:szCs w:val="21"/>
              </w:rPr>
              <w:t>月后，采购人自收到成交供应商书面申请之日起15个工作日内，采购人向成交供应商支付合同金额30%的进度款。</w:t>
            </w:r>
          </w:p>
          <w:p>
            <w:pPr>
              <w:spacing w:line="400" w:lineRule="exact"/>
              <w:rPr>
                <w:rFonts w:ascii="宋体" w:hAnsi="宋体" w:eastAsia="宋体" w:cs="宋体"/>
                <w:szCs w:val="21"/>
              </w:rPr>
            </w:pPr>
            <w:r>
              <w:rPr>
                <w:rFonts w:ascii="宋体" w:hAnsi="宋体" w:eastAsia="宋体" w:cs="宋体"/>
                <w:szCs w:val="21"/>
              </w:rPr>
              <w:t>3.合同</w:t>
            </w:r>
            <w:r>
              <w:rPr>
                <w:rFonts w:hint="eastAsia" w:ascii="宋体" w:hAnsi="宋体" w:eastAsia="宋体" w:cs="宋体"/>
                <w:szCs w:val="21"/>
              </w:rPr>
              <w:t>完成交付</w:t>
            </w:r>
            <w:r>
              <w:rPr>
                <w:rFonts w:ascii="宋体" w:hAnsi="宋体" w:eastAsia="宋体" w:cs="宋体"/>
                <w:szCs w:val="21"/>
              </w:rPr>
              <w:t>验收</w:t>
            </w:r>
            <w:r>
              <w:rPr>
                <w:rFonts w:hint="eastAsia" w:ascii="宋体" w:hAnsi="宋体" w:eastAsia="宋体" w:cs="宋体"/>
                <w:szCs w:val="21"/>
              </w:rPr>
              <w:t>之日起满</w:t>
            </w:r>
            <w:r>
              <w:rPr>
                <w:rFonts w:ascii="宋体" w:hAnsi="宋体" w:eastAsia="宋体" w:cs="宋体"/>
                <w:szCs w:val="21"/>
              </w:rPr>
              <w:t>24</w:t>
            </w:r>
            <w:r>
              <w:rPr>
                <w:rFonts w:hint="eastAsia" w:ascii="宋体" w:hAnsi="宋体" w:eastAsia="宋体" w:cs="宋体"/>
                <w:szCs w:val="21"/>
              </w:rPr>
              <w:t>个</w:t>
            </w:r>
            <w:r>
              <w:rPr>
                <w:rFonts w:ascii="宋体" w:hAnsi="宋体" w:eastAsia="宋体" w:cs="宋体"/>
                <w:szCs w:val="21"/>
              </w:rPr>
              <w:t>月后，采购人自收到成交供应商书面申请之日起15个工作日内，采购人向成交供应商支付合同金额30%的进度款。</w:t>
            </w:r>
          </w:p>
          <w:p>
            <w:pPr>
              <w:spacing w:line="400" w:lineRule="exact"/>
              <w:rPr>
                <w:rFonts w:ascii="宋体" w:hAnsi="宋体" w:eastAsia="宋体" w:cs="宋体"/>
                <w:szCs w:val="21"/>
              </w:rPr>
            </w:pPr>
            <w:r>
              <w:rPr>
                <w:rFonts w:ascii="宋体" w:hAnsi="宋体" w:eastAsia="宋体" w:cs="宋体"/>
                <w:szCs w:val="21"/>
              </w:rPr>
              <w:t>4.</w:t>
            </w:r>
            <w:r>
              <w:rPr>
                <w:rFonts w:hint="eastAsia" w:ascii="宋体" w:hAnsi="宋体" w:eastAsia="宋体" w:cs="宋体"/>
                <w:szCs w:val="21"/>
              </w:rPr>
              <w:t>项目服务期结束</w:t>
            </w:r>
            <w:r>
              <w:rPr>
                <w:rFonts w:ascii="宋体" w:hAnsi="宋体" w:eastAsia="宋体" w:cs="宋体"/>
                <w:szCs w:val="21"/>
              </w:rPr>
              <w:t>后</w:t>
            </w:r>
            <w:r>
              <w:rPr>
                <w:rFonts w:hint="eastAsia" w:ascii="宋体" w:hAnsi="宋体" w:eastAsia="宋体" w:cs="宋体"/>
                <w:szCs w:val="21"/>
              </w:rPr>
              <w:t>，</w:t>
            </w:r>
            <w:r>
              <w:rPr>
                <w:rFonts w:ascii="宋体" w:hAnsi="宋体" w:eastAsia="宋体" w:cs="宋体"/>
                <w:szCs w:val="21"/>
              </w:rPr>
              <w:t>采购人自收到成交供应商书面申请之日起15个工作日内，双方</w:t>
            </w:r>
            <w:r>
              <w:rPr>
                <w:rFonts w:hint="eastAsia" w:ascii="宋体" w:hAnsi="宋体" w:eastAsia="宋体" w:cs="宋体"/>
                <w:szCs w:val="21"/>
              </w:rPr>
              <w:t>除</w:t>
            </w:r>
            <w:r>
              <w:rPr>
                <w:rFonts w:ascii="宋体" w:hAnsi="宋体" w:eastAsia="宋体" w:cs="宋体"/>
                <w:szCs w:val="21"/>
              </w:rPr>
              <w:t>根据服务质量及履约情况结算扣除款项</w:t>
            </w:r>
            <w:r>
              <w:rPr>
                <w:rFonts w:hint="eastAsia" w:ascii="宋体" w:hAnsi="宋体" w:eastAsia="宋体" w:cs="宋体"/>
                <w:szCs w:val="21"/>
              </w:rPr>
              <w:t>外</w:t>
            </w:r>
            <w:r>
              <w:rPr>
                <w:rFonts w:ascii="宋体" w:hAnsi="宋体" w:eastAsia="宋体" w:cs="宋体"/>
                <w:szCs w:val="21"/>
              </w:rPr>
              <w:t>，</w:t>
            </w:r>
            <w:r>
              <w:rPr>
                <w:rFonts w:hint="eastAsia" w:ascii="宋体" w:hAnsi="宋体" w:eastAsia="宋体" w:cs="宋体"/>
                <w:szCs w:val="21"/>
              </w:rPr>
              <w:t>如存在</w:t>
            </w:r>
            <w:r>
              <w:rPr>
                <w:rFonts w:ascii="宋体" w:hAnsi="宋体" w:eastAsia="宋体" w:cs="宋体"/>
                <w:szCs w:val="21"/>
              </w:rPr>
              <w:t>用户</w:t>
            </w:r>
            <w:r>
              <w:rPr>
                <w:rFonts w:hint="eastAsia" w:ascii="宋体" w:hAnsi="宋体" w:eastAsia="宋体" w:cs="宋体"/>
                <w:szCs w:val="21"/>
              </w:rPr>
              <w:t>超出</w:t>
            </w:r>
            <w:r>
              <w:rPr>
                <w:rFonts w:ascii="宋体" w:hAnsi="宋体" w:eastAsia="宋体" w:cs="宋体"/>
                <w:szCs w:val="21"/>
              </w:rPr>
              <w:t>本项目采购的短信发送</w:t>
            </w:r>
            <w:r>
              <w:rPr>
                <w:rFonts w:hint="eastAsia" w:ascii="宋体" w:hAnsi="宋体" w:eastAsia="宋体" w:cs="宋体"/>
                <w:szCs w:val="21"/>
              </w:rPr>
              <w:t>总量的，</w:t>
            </w:r>
            <w:r>
              <w:rPr>
                <w:rFonts w:ascii="宋体" w:hAnsi="宋体" w:eastAsia="宋体" w:cs="宋体"/>
                <w:szCs w:val="21"/>
              </w:rPr>
              <w:t>应根据用户</w:t>
            </w:r>
            <w:r>
              <w:rPr>
                <w:rFonts w:hint="eastAsia" w:ascii="宋体" w:hAnsi="宋体" w:eastAsia="宋体" w:cs="宋体"/>
                <w:szCs w:val="21"/>
              </w:rPr>
              <w:t>实际超额</w:t>
            </w:r>
            <w:r>
              <w:rPr>
                <w:rFonts w:ascii="宋体" w:hAnsi="宋体" w:eastAsia="宋体" w:cs="宋体"/>
                <w:szCs w:val="21"/>
              </w:rPr>
              <w:t>使用短信量</w:t>
            </w:r>
            <w:r>
              <w:rPr>
                <w:rFonts w:hint="eastAsia" w:ascii="宋体" w:hAnsi="宋体" w:eastAsia="宋体" w:cs="宋体"/>
                <w:szCs w:val="21"/>
              </w:rPr>
              <w:t>及投标</w:t>
            </w:r>
            <w:r>
              <w:rPr>
                <w:rFonts w:ascii="宋体" w:hAnsi="宋体" w:eastAsia="宋体" w:cs="宋体"/>
                <w:szCs w:val="21"/>
              </w:rPr>
              <w:t>响应约定结算款项</w:t>
            </w:r>
            <w:r>
              <w:rPr>
                <w:rFonts w:hint="eastAsia" w:ascii="宋体" w:hAnsi="宋体" w:eastAsia="宋体" w:cs="宋体"/>
                <w:szCs w:val="21"/>
              </w:rPr>
              <w:t>，再由采购人一次性支付给成交供应商</w:t>
            </w:r>
            <w:r>
              <w:rPr>
                <w:rFonts w:ascii="宋体" w:hAnsi="宋体" w:eastAsia="宋体" w:cs="宋体"/>
                <w:szCs w:val="21"/>
              </w:rPr>
              <w:t>款。</w:t>
            </w:r>
          </w:p>
          <w:p>
            <w:pPr>
              <w:spacing w:line="400" w:lineRule="exact"/>
              <w:rPr>
                <w:rFonts w:ascii="宋体" w:hAnsi="宋体" w:eastAsia="宋体" w:cs="宋体"/>
                <w:szCs w:val="21"/>
              </w:rPr>
            </w:pPr>
            <w:r>
              <w:rPr>
                <w:rFonts w:ascii="宋体" w:hAnsi="宋体" w:eastAsia="宋体" w:cs="宋体"/>
                <w:szCs w:val="21"/>
              </w:rPr>
              <w:t>5.成交供应商每次申请付款材料必须包括请付合同款的等额发票、付款申请函以及关键性的履约佐证材料等，否则采购人有权延缓支付当次及后续的合同款项。</w:t>
            </w:r>
          </w:p>
          <w:p>
            <w:pPr>
              <w:spacing w:line="400" w:lineRule="exact"/>
              <w:rPr>
                <w:rFonts w:ascii="宋体" w:hAnsi="宋体" w:eastAsia="宋体" w:cs="宋体"/>
                <w:szCs w:val="21"/>
              </w:rPr>
            </w:pPr>
            <w:r>
              <w:rPr>
                <w:rFonts w:ascii="宋体" w:hAnsi="宋体" w:eastAsia="宋体" w:cs="宋体"/>
                <w:szCs w:val="21"/>
              </w:rPr>
              <w:t>6.成交供应商提供的项目合同款项发票必须属于真实、有效、合法的正式发票，并由采购人查验票据合格后方可支付请付款项。一旦发现成交供应商提供虚假发票，除须向采购人补开合法发票外，须向采购人支付发票票面金额一倍的违约金，且采购人有权终止合同，因终止合同而产生的一切损失均由供应商承担。</w:t>
            </w:r>
          </w:p>
          <w:p>
            <w:pPr>
              <w:spacing w:line="400" w:lineRule="exact"/>
              <w:rPr>
                <w:rFonts w:ascii="宋体" w:hAnsi="宋体" w:eastAsia="宋体" w:cs="宋体"/>
                <w:szCs w:val="21"/>
              </w:rPr>
            </w:pPr>
            <w:r>
              <w:rPr>
                <w:rFonts w:ascii="宋体" w:hAnsi="宋体" w:eastAsia="宋体" w:cs="宋体"/>
                <w:szCs w:val="21"/>
              </w:rPr>
              <w:t>7.本项目合同使用货币币制如未作特别说明均为人民币。</w:t>
            </w:r>
          </w:p>
          <w:p>
            <w:pPr>
              <w:spacing w:line="400" w:lineRule="exact"/>
              <w:rPr>
                <w:rFonts w:ascii="宋体" w:hAnsi="宋体" w:eastAsia="宋体" w:cs="宋体"/>
                <w:szCs w:val="21"/>
              </w:rPr>
            </w:pPr>
            <w:r>
              <w:rPr>
                <w:rFonts w:hint="eastAsia" w:ascii="宋体" w:hAnsi="宋体" w:eastAsia="宋体" w:cs="宋体"/>
                <w:szCs w:val="21"/>
              </w:rPr>
              <w:t>8.因采购人使用财政资金付款，采购人付款期限应扣除财政部门年度结算暂停支付期间以及采购人付款审批流程所需合理期限。</w:t>
            </w:r>
          </w:p>
          <w:p>
            <w:pPr>
              <w:spacing w:line="400" w:lineRule="exact"/>
              <w:rPr>
                <w:rFonts w:ascii="宋体" w:hAnsi="宋体" w:eastAsia="宋体" w:cs="宋体"/>
                <w:szCs w:val="21"/>
              </w:rPr>
            </w:pPr>
            <w:r>
              <w:rPr>
                <w:rFonts w:ascii="宋体" w:hAnsi="宋体" w:eastAsia="宋体" w:cs="宋体"/>
                <w:szCs w:val="21"/>
              </w:rPr>
              <w:t>9.采购人开发票信息如下：</w:t>
            </w:r>
          </w:p>
          <w:p>
            <w:pPr>
              <w:spacing w:line="400" w:lineRule="exact"/>
              <w:rPr>
                <w:rFonts w:ascii="宋体" w:hAnsi="宋体" w:eastAsia="宋体" w:cs="宋体"/>
                <w:szCs w:val="21"/>
              </w:rPr>
            </w:pPr>
            <w:r>
              <w:rPr>
                <w:rFonts w:hint="eastAsia" w:ascii="宋体" w:hAnsi="宋体" w:eastAsia="宋体" w:cs="宋体"/>
                <w:szCs w:val="21"/>
              </w:rPr>
              <w:t>采购人名称：</w:t>
            </w:r>
            <w:r>
              <w:rPr>
                <w:rFonts w:hint="eastAsia" w:ascii="宋体" w:hAnsi="宋体" w:eastAsia="宋体" w:cs="宋体"/>
                <w:szCs w:val="21"/>
                <w:u w:val="single"/>
              </w:rPr>
              <w:t xml:space="preserve">广西壮族自治区人民检察院    </w:t>
            </w:r>
          </w:p>
          <w:p>
            <w:pPr>
              <w:spacing w:line="400" w:lineRule="exact"/>
              <w:rPr>
                <w:rFonts w:ascii="宋体" w:hAnsi="宋体" w:eastAsia="宋体" w:cs="宋体"/>
                <w:szCs w:val="21"/>
              </w:rPr>
            </w:pPr>
            <w:r>
              <w:rPr>
                <w:rFonts w:hint="eastAsia" w:ascii="宋体" w:hAnsi="宋体" w:eastAsia="宋体" w:cs="宋体"/>
                <w:szCs w:val="21"/>
              </w:rPr>
              <w:t>统一社会信用代码：</w:t>
            </w:r>
            <w:r>
              <w:rPr>
                <w:rFonts w:ascii="宋体" w:hAnsi="宋体" w:eastAsia="宋体" w:cs="宋体"/>
                <w:szCs w:val="21"/>
                <w:u w:val="single"/>
              </w:rPr>
              <w:t xml:space="preserve">11450000007565485L    </w:t>
            </w:r>
          </w:p>
          <w:p>
            <w:pPr>
              <w:spacing w:line="400" w:lineRule="exact"/>
              <w:rPr>
                <w:rFonts w:ascii="宋体" w:hAnsi="宋体" w:eastAsia="宋体" w:cs="宋体"/>
                <w:szCs w:val="21"/>
              </w:rPr>
            </w:pPr>
            <w:r>
              <w:rPr>
                <w:rFonts w:hint="eastAsia" w:ascii="宋体" w:hAnsi="宋体" w:eastAsia="宋体" w:cs="宋体"/>
                <w:szCs w:val="21"/>
              </w:rPr>
              <w:t>地址：</w:t>
            </w:r>
            <w:r>
              <w:rPr>
                <w:rFonts w:hint="eastAsia" w:ascii="宋体" w:hAnsi="宋体" w:eastAsia="宋体" w:cs="宋体"/>
                <w:szCs w:val="21"/>
                <w:u w:val="single"/>
              </w:rPr>
              <w:t>南宁市凤翔路</w:t>
            </w:r>
            <w:r>
              <w:rPr>
                <w:rFonts w:ascii="宋体" w:hAnsi="宋体" w:eastAsia="宋体" w:cs="宋体"/>
                <w:szCs w:val="21"/>
                <w:u w:val="single"/>
              </w:rPr>
              <w:t>3号</w:t>
            </w:r>
            <w:r>
              <w:rPr>
                <w:rFonts w:hint="eastAsia" w:ascii="宋体" w:hAnsi="宋体" w:eastAsia="宋体" w:cs="宋体"/>
                <w:szCs w:val="21"/>
                <w:u w:val="single"/>
              </w:rPr>
              <w:t xml:space="preserve">                  </w:t>
            </w:r>
          </w:p>
          <w:p>
            <w:pPr>
              <w:spacing w:line="400" w:lineRule="exact"/>
              <w:rPr>
                <w:rFonts w:ascii="宋体" w:hAnsi="宋体" w:eastAsia="宋体" w:cs="宋体"/>
                <w:szCs w:val="21"/>
              </w:rPr>
            </w:pPr>
            <w:r>
              <w:rPr>
                <w:rFonts w:hint="eastAsia" w:ascii="宋体" w:hAnsi="宋体" w:eastAsia="宋体" w:cs="宋体"/>
                <w:szCs w:val="21"/>
              </w:rPr>
              <w:t>电话：</w:t>
            </w:r>
            <w:r>
              <w:rPr>
                <w:rFonts w:ascii="宋体" w:hAnsi="宋体" w:eastAsia="宋体" w:cs="宋体"/>
                <w:szCs w:val="21"/>
                <w:u w:val="single"/>
              </w:rPr>
              <w:t xml:space="preserve">0771-5506029                      </w:t>
            </w:r>
          </w:p>
        </w:tc>
      </w:tr>
      <w:bookmarkEnd w:id="3"/>
      <w:tr>
        <w:tblPrEx>
          <w:tblCellMar>
            <w:top w:w="0" w:type="dxa"/>
            <w:left w:w="108" w:type="dxa"/>
            <w:bottom w:w="0" w:type="dxa"/>
            <w:right w:w="108" w:type="dxa"/>
          </w:tblCellMar>
        </w:tblPrEx>
        <w:trPr>
          <w:trHeight w:val="379"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szCs w:val="21"/>
              </w:rPr>
            </w:pPr>
            <w:r>
              <w:rPr>
                <w:rFonts w:hint="eastAsia" w:ascii="宋体" w:hAnsi="宋体" w:eastAsia="宋体" w:cs="宋体"/>
                <w:szCs w:val="21"/>
              </w:rPr>
              <w:t>报价要求</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本项目为服务成果整体交付应用项目，按服务总价包干，为交钥匙工程，磋商报价为采购人指定地点的服务价格，包括但不限于：</w:t>
            </w:r>
          </w:p>
          <w:p>
            <w:pPr>
              <w:spacing w:line="400" w:lineRule="exact"/>
              <w:rPr>
                <w:rFonts w:ascii="宋体" w:hAnsi="宋体" w:eastAsia="宋体" w:cs="宋体"/>
                <w:szCs w:val="21"/>
              </w:rPr>
            </w:pPr>
            <w:r>
              <w:rPr>
                <w:rFonts w:hint="eastAsia" w:ascii="宋体" w:hAnsi="宋体" w:eastAsia="宋体" w:cs="宋体"/>
                <w:szCs w:val="21"/>
              </w:rPr>
              <w:t>1.本服务的实施、系统开发、研究、技术处理、安装部署、调试、培训、售后服务等一切满足项目需求的费用；</w:t>
            </w:r>
          </w:p>
          <w:p>
            <w:pPr>
              <w:spacing w:line="400" w:lineRule="exact"/>
              <w:rPr>
                <w:rFonts w:ascii="宋体" w:hAnsi="宋体" w:eastAsia="宋体" w:cs="宋体"/>
                <w:szCs w:val="21"/>
              </w:rPr>
            </w:pPr>
            <w:r>
              <w:rPr>
                <w:rFonts w:hint="eastAsia" w:ascii="宋体" w:hAnsi="宋体" w:eastAsia="宋体" w:cs="宋体"/>
                <w:szCs w:val="21"/>
              </w:rPr>
              <w:t>2.履约验收所产生一切费用。</w:t>
            </w:r>
          </w:p>
          <w:p>
            <w:pPr>
              <w:spacing w:line="400" w:lineRule="exact"/>
              <w:rPr>
                <w:rFonts w:ascii="宋体" w:hAnsi="宋体" w:eastAsia="宋体" w:cs="宋体"/>
                <w:szCs w:val="21"/>
              </w:rPr>
            </w:pPr>
            <w:r>
              <w:rPr>
                <w:rFonts w:hint="eastAsia" w:ascii="宋体" w:hAnsi="宋体" w:eastAsia="宋体" w:cs="宋体"/>
                <w:szCs w:val="21"/>
              </w:rPr>
              <w:t>3.招标代理服务费、必要的保险费用和各项税费；</w:t>
            </w:r>
          </w:p>
          <w:p>
            <w:pPr>
              <w:spacing w:line="400" w:lineRule="exact"/>
              <w:rPr>
                <w:rFonts w:ascii="宋体" w:hAnsi="宋体" w:eastAsia="宋体" w:cs="宋体"/>
                <w:szCs w:val="21"/>
              </w:rPr>
            </w:pPr>
            <w:r>
              <w:rPr>
                <w:rFonts w:hint="eastAsia" w:ascii="宋体" w:hAnsi="宋体" w:eastAsia="宋体" w:cs="宋体"/>
                <w:szCs w:val="21"/>
              </w:rPr>
              <w:t>注：供应商自行考虑完成项目所需的人力、物力等，磋商报价中应包含全部内容，成交后采购人不对项目达到成果所需的服务、货物、施工等一切内容追加支付费用而由成交人在合同价内全部提供或解决。</w:t>
            </w:r>
          </w:p>
        </w:tc>
      </w:tr>
      <w:tr>
        <w:tblPrEx>
          <w:tblCellMar>
            <w:top w:w="0" w:type="dxa"/>
            <w:left w:w="108" w:type="dxa"/>
            <w:bottom w:w="0" w:type="dxa"/>
            <w:right w:w="108" w:type="dxa"/>
          </w:tblCellMar>
        </w:tblPrEx>
        <w:trPr>
          <w:trHeight w:val="379"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售后服务要求</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1.服务</w:t>
            </w:r>
            <w:r>
              <w:rPr>
                <w:rFonts w:hint="eastAsia" w:ascii="宋体" w:hAnsi="宋体" w:eastAsia="宋体" w:cs="宋体"/>
                <w:szCs w:val="21"/>
                <w:lang w:val="zh-CN"/>
              </w:rPr>
              <w:t>要求</w:t>
            </w:r>
          </w:p>
          <w:p>
            <w:pPr>
              <w:spacing w:line="400" w:lineRule="exact"/>
              <w:rPr>
                <w:rFonts w:ascii="宋体" w:hAnsi="宋体" w:eastAsia="宋体" w:cs="宋体"/>
                <w:szCs w:val="21"/>
              </w:rPr>
            </w:pPr>
            <w:r>
              <w:rPr>
                <w:rFonts w:hint="eastAsia" w:ascii="宋体" w:hAnsi="宋体" w:eastAsia="宋体" w:cs="宋体"/>
                <w:szCs w:val="21"/>
              </w:rPr>
              <w:t>（1）电话客服：提供</w:t>
            </w:r>
            <w:r>
              <w:rPr>
                <w:rFonts w:ascii="宋体" w:hAnsi="宋体" w:eastAsia="宋体" w:cs="宋体"/>
                <w:szCs w:val="21"/>
              </w:rPr>
              <w:t>7</w:t>
            </w:r>
            <w:r>
              <w:rPr>
                <w:rFonts w:hint="eastAsia" w:ascii="宋体" w:hAnsi="宋体" w:eastAsia="宋体" w:cs="宋体"/>
                <w:szCs w:val="21"/>
              </w:rPr>
              <w:t>*24小时技术问题咨询热线以及故障申报热线，第一时间响应，第一时间排查和解决问题。</w:t>
            </w:r>
          </w:p>
          <w:p>
            <w:pPr>
              <w:spacing w:line="400" w:lineRule="exact"/>
              <w:rPr>
                <w:rFonts w:ascii="宋体" w:hAnsi="宋体" w:eastAsia="宋体" w:cs="宋体"/>
                <w:szCs w:val="21"/>
              </w:rPr>
            </w:pPr>
            <w:r>
              <w:rPr>
                <w:rFonts w:hint="eastAsia" w:ascii="宋体" w:hAnsi="宋体" w:eastAsia="宋体" w:cs="宋体"/>
                <w:szCs w:val="21"/>
              </w:rPr>
              <w:t>（2）远程服务：提供远程协助能力，包括但不限于设立QQ群、微信群。</w:t>
            </w:r>
          </w:p>
          <w:p>
            <w:pPr>
              <w:spacing w:line="400" w:lineRule="exact"/>
              <w:rPr>
                <w:rFonts w:ascii="宋体" w:hAnsi="宋体" w:eastAsia="宋体" w:cs="宋体"/>
                <w:szCs w:val="21"/>
              </w:rPr>
            </w:pPr>
            <w:r>
              <w:rPr>
                <w:rFonts w:hint="eastAsia" w:ascii="宋体" w:hAnsi="宋体" w:eastAsia="宋体" w:cs="宋体"/>
                <w:szCs w:val="21"/>
              </w:rPr>
              <w:t>（3）现场服务：如果远程交互无法解决问题，应派工程师到现场进行解决。协助采购人进行接口联调以及故障恢复。</w:t>
            </w:r>
          </w:p>
          <w:p>
            <w:pPr>
              <w:spacing w:line="400" w:lineRule="exact"/>
              <w:rPr>
                <w:rFonts w:ascii="宋体" w:hAnsi="宋体" w:eastAsia="宋体" w:cs="宋体"/>
                <w:szCs w:val="21"/>
              </w:rPr>
            </w:pPr>
            <w:r>
              <w:rPr>
                <w:rFonts w:hint="eastAsia" w:ascii="宋体" w:hAnsi="宋体" w:eastAsia="宋体" w:cs="宋体"/>
                <w:szCs w:val="21"/>
              </w:rPr>
              <w:t>2.响应要求</w:t>
            </w:r>
          </w:p>
          <w:p>
            <w:pPr>
              <w:spacing w:line="400" w:lineRule="exact"/>
              <w:rPr>
                <w:rFonts w:ascii="宋体" w:hAnsi="宋体" w:eastAsia="宋体" w:cs="宋体"/>
                <w:szCs w:val="21"/>
              </w:rPr>
            </w:pPr>
            <w:r>
              <w:rPr>
                <w:rFonts w:hint="eastAsia" w:ascii="宋体" w:hAnsi="宋体" w:eastAsia="宋体" w:cs="宋体"/>
                <w:szCs w:val="21"/>
              </w:rPr>
              <w:t>（1）一般故障</w:t>
            </w:r>
          </w:p>
          <w:p>
            <w:pPr>
              <w:spacing w:line="400" w:lineRule="exact"/>
              <w:rPr>
                <w:rFonts w:ascii="宋体" w:hAnsi="宋体" w:eastAsia="宋体" w:cs="宋体"/>
                <w:szCs w:val="21"/>
              </w:rPr>
            </w:pPr>
            <w:r>
              <w:rPr>
                <w:rFonts w:hint="eastAsia" w:ascii="宋体" w:hAnsi="宋体" w:eastAsia="宋体" w:cs="宋体"/>
                <w:szCs w:val="21"/>
              </w:rPr>
              <w:t>1）影响度低于3个用户属于一般事件，高于3个用户属于紧急事件；只影响到个别系统或用户的错误，个别系统或用户无法正常使用，其他系统或用户可以正常使用（如由个别系统或用户数据出错导致的问题）的故障：要求工作时间10分钟内电话响应，30分钟解决；非工作时间15分钟内电话响应，1小时内解决问题；</w:t>
            </w:r>
          </w:p>
          <w:p>
            <w:pPr>
              <w:spacing w:line="400" w:lineRule="exact"/>
              <w:rPr>
                <w:rFonts w:ascii="宋体" w:hAnsi="宋体" w:eastAsia="宋体" w:cs="宋体"/>
                <w:szCs w:val="21"/>
              </w:rPr>
            </w:pPr>
            <w:r>
              <w:rPr>
                <w:rFonts w:hint="eastAsia" w:ascii="宋体" w:hAnsi="宋体" w:eastAsia="宋体" w:cs="宋体"/>
                <w:szCs w:val="21"/>
              </w:rPr>
              <w:t>2）次要功能出错低于2个模块属于一般事件，高于或等于2个属于紧急事件；系统次要部分出现问题，对客户业务影响较小的故障：要求工作时间10分钟内电话响应，2小时内解决问题；非工作时间15分钟内电话响应，4小时内解决问题；</w:t>
            </w:r>
          </w:p>
          <w:p>
            <w:pPr>
              <w:spacing w:line="400" w:lineRule="exact"/>
              <w:rPr>
                <w:rFonts w:ascii="宋体" w:hAnsi="宋体" w:eastAsia="宋体" w:cs="宋体"/>
                <w:szCs w:val="21"/>
              </w:rPr>
            </w:pPr>
            <w:r>
              <w:rPr>
                <w:rFonts w:hint="eastAsia" w:ascii="宋体" w:hAnsi="宋体" w:eastAsia="宋体" w:cs="宋体"/>
                <w:szCs w:val="21"/>
              </w:rPr>
              <w:t>（2）重大故障</w:t>
            </w:r>
          </w:p>
          <w:p>
            <w:pPr>
              <w:spacing w:line="400" w:lineRule="exact"/>
              <w:rPr>
                <w:rFonts w:ascii="宋体" w:hAnsi="宋体" w:eastAsia="宋体" w:cs="宋体"/>
                <w:szCs w:val="21"/>
              </w:rPr>
            </w:pPr>
            <w:r>
              <w:rPr>
                <w:rFonts w:hint="eastAsia" w:ascii="宋体" w:hAnsi="宋体" w:eastAsia="宋体" w:cs="宋体"/>
                <w:szCs w:val="21"/>
              </w:rPr>
              <w:t>1）紧急事件，在30分钟内无法解决立即事件升级；系统可以运行，但丧失关键部分功能，包括短信发送延时、部分短信无法正常发送、上行回复功能无法使用、系统部分数据出错等非涉及第三方故障的故障：要求工作时间5分钟内电话响应，4小时内解决问题；非工作时间15分钟内电话响应，8小时内解决问题；</w:t>
            </w:r>
          </w:p>
          <w:p>
            <w:pPr>
              <w:spacing w:line="400" w:lineRule="exact"/>
              <w:rPr>
                <w:rFonts w:ascii="宋体" w:hAnsi="宋体" w:eastAsia="宋体" w:cs="宋体"/>
                <w:szCs w:val="21"/>
              </w:rPr>
            </w:pPr>
            <w:r>
              <w:rPr>
                <w:rFonts w:hint="eastAsia" w:ascii="宋体" w:hAnsi="宋体" w:eastAsia="宋体" w:cs="宋体"/>
                <w:szCs w:val="21"/>
              </w:rPr>
              <w:t>2）紧急事件，在15分钟内无法解决立即事件升级，系统（通道连接不上、接口、网关系统）故障，导致平台停止运行的情况：要求工作时间5分钟内电话响应，4小时内解决问题；非工作时间15分钟内电话响应，协同涉及到的第三方解决问题；</w:t>
            </w:r>
          </w:p>
          <w:p>
            <w:pPr>
              <w:spacing w:line="400" w:lineRule="exact"/>
              <w:rPr>
                <w:rFonts w:ascii="宋体" w:hAnsi="宋体" w:eastAsia="宋体" w:cs="宋体"/>
                <w:szCs w:val="21"/>
              </w:rPr>
            </w:pPr>
            <w:r>
              <w:rPr>
                <w:rFonts w:hint="eastAsia" w:ascii="宋体" w:hAnsi="宋体" w:eastAsia="宋体" w:cs="宋体"/>
                <w:szCs w:val="21"/>
              </w:rPr>
              <w:t>3</w:t>
            </w:r>
            <w:r>
              <w:rPr>
                <w:rFonts w:ascii="宋体" w:hAnsi="宋体" w:eastAsia="宋体" w:cs="宋体"/>
                <w:szCs w:val="21"/>
              </w:rPr>
              <w:t>.</w:t>
            </w:r>
            <w:r>
              <w:rPr>
                <w:rFonts w:hint="eastAsia" w:ascii="宋体" w:hAnsi="宋体" w:eastAsia="宋体" w:cs="宋体"/>
                <w:szCs w:val="21"/>
              </w:rPr>
              <w:t>重保服务</w:t>
            </w:r>
            <w:r>
              <w:rPr>
                <w:rFonts w:ascii="宋体" w:hAnsi="宋体" w:eastAsia="宋体" w:cs="宋体"/>
                <w:szCs w:val="21"/>
              </w:rPr>
              <w:t>要求</w:t>
            </w:r>
          </w:p>
          <w:p>
            <w:pPr>
              <w:spacing w:line="400" w:lineRule="exact"/>
              <w:rPr>
                <w:rFonts w:ascii="宋体" w:hAnsi="宋体" w:eastAsia="宋体" w:cs="宋体"/>
                <w:szCs w:val="21"/>
              </w:rPr>
            </w:pPr>
            <w:r>
              <w:rPr>
                <w:rFonts w:hint="eastAsia" w:ascii="宋体" w:hAnsi="宋体" w:eastAsia="宋体" w:cs="宋体"/>
                <w:szCs w:val="21"/>
              </w:rPr>
              <w:t>在</w:t>
            </w:r>
            <w:r>
              <w:rPr>
                <w:rFonts w:ascii="宋体" w:hAnsi="宋体" w:eastAsia="宋体" w:cs="宋体"/>
                <w:szCs w:val="21"/>
              </w:rPr>
              <w:t>国家法定节假日（如国庆、春节、元旦等），国家层面、最高检或采购人的重要会议、重大活动以及突发安全事件期间等特殊时期，如果有具体需要，</w:t>
            </w:r>
            <w:r>
              <w:rPr>
                <w:rFonts w:hint="eastAsia" w:ascii="宋体" w:hAnsi="宋体" w:eastAsia="宋体" w:cs="宋体"/>
                <w:szCs w:val="21"/>
              </w:rPr>
              <w:t>成交供应商</w:t>
            </w:r>
            <w:r>
              <w:rPr>
                <w:rFonts w:ascii="宋体" w:hAnsi="宋体" w:eastAsia="宋体" w:cs="宋体"/>
                <w:szCs w:val="21"/>
              </w:rPr>
              <w:t>必须按采购人合理要求，安排人员进行驻地值守或为特殊任务加班。</w:t>
            </w:r>
          </w:p>
        </w:tc>
      </w:tr>
      <w:tr>
        <w:tblPrEx>
          <w:tblCellMar>
            <w:top w:w="0" w:type="dxa"/>
            <w:left w:w="108" w:type="dxa"/>
            <w:bottom w:w="0" w:type="dxa"/>
            <w:right w:w="108" w:type="dxa"/>
          </w:tblCellMar>
        </w:tblPrEx>
        <w:trPr>
          <w:trHeight w:val="379"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宋体" w:hAnsi="宋体" w:eastAsia="宋体" w:cs="宋体"/>
                <w:szCs w:val="21"/>
              </w:rPr>
            </w:pPr>
            <w:r>
              <w:rPr>
                <w:rFonts w:hint="eastAsia" w:ascii="宋体" w:hAnsi="宋体" w:eastAsia="宋体" w:cs="宋体"/>
                <w:szCs w:val="21"/>
              </w:rPr>
              <w:t>其它要求</w:t>
            </w:r>
          </w:p>
        </w:tc>
        <w:tc>
          <w:tcPr>
            <w:tcW w:w="7400"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宋体" w:hAnsi="宋体" w:eastAsia="宋体" w:cs="宋体"/>
                <w:szCs w:val="21"/>
              </w:rPr>
            </w:pPr>
            <w:r>
              <w:rPr>
                <w:rFonts w:hint="eastAsia" w:ascii="宋体" w:hAnsi="宋体" w:eastAsia="宋体" w:cs="宋体"/>
                <w:szCs w:val="21"/>
              </w:rPr>
              <w:t>1.成交供应商不得以任何形式向与本项目无关的其他单位或人员提供项目相关文件及所附的有关资料，如违反，必须赔偿采购人的所有损失，且采购人保留追究法律责任的权力。</w:t>
            </w:r>
            <w:r>
              <w:rPr>
                <w:rFonts w:hint="eastAsia" w:ascii="宋体" w:hAnsi="宋体" w:eastAsia="宋体" w:cs="宋体"/>
                <w:szCs w:val="21"/>
              </w:rPr>
              <w:br w:type="textWrapping"/>
            </w:r>
            <w:r>
              <w:rPr>
                <w:rFonts w:hint="eastAsia" w:ascii="宋体" w:hAnsi="宋体" w:eastAsia="宋体" w:cs="宋体"/>
                <w:szCs w:val="21"/>
              </w:rPr>
              <w:t>2.项目服务期限内，不允许成交供应商更换项目负责人。如果成交供应商确因无法抗拒的原因必须更换项目负责人时，必须向采购人提交书面申请，经同意后，提供一名具有同等或更高资历、熟悉相关业务的人员替换该职位。</w:t>
            </w:r>
            <w:r>
              <w:rPr>
                <w:rFonts w:hint="eastAsia" w:ascii="宋体" w:hAnsi="宋体" w:eastAsia="宋体" w:cs="宋体"/>
                <w:szCs w:val="21"/>
              </w:rPr>
              <w:br w:type="textWrapping"/>
            </w:r>
            <w:r>
              <w:rPr>
                <w:rFonts w:hint="eastAsia" w:ascii="宋体" w:hAnsi="宋体" w:eastAsia="宋体" w:cs="宋体"/>
                <w:szCs w:val="21"/>
              </w:rPr>
              <w:t>3.因采购人属于国家机关单位，成交供应商和其参与项目实施或维保的人员均必须与采购人签订保密协议，必须严格遵守《中华人民共和国保守国家秘密法》等相关法规和采购人保密管理要求，保证参与人对服务过程中所有接触资料和数据的保密责任和义务，并接受采购人监管，未经采购人书面同意，成交供应商不得擅自对外发布或违规使用所接触到的与采购人相关的任何信息，必须具体要求如下：</w:t>
            </w:r>
          </w:p>
          <w:p>
            <w:pPr>
              <w:widowControl/>
              <w:spacing w:line="400" w:lineRule="exact"/>
              <w:jc w:val="left"/>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1）未经采购人同意，成交供应商不得向第三方转让合同项下全部或部分服务内容，如擅自转让合同项下全部或部分服务内容，则视为成交供应商违约。按照合同相关违约条款约定处理。</w:t>
            </w:r>
          </w:p>
          <w:p>
            <w:pPr>
              <w:widowControl/>
              <w:spacing w:line="400" w:lineRule="exact"/>
              <w:jc w:val="left"/>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2）成交供应商提供技术支持服务过程中形成的工作流程及管理制度、收集的</w:t>
            </w:r>
            <w:r>
              <w:rPr>
                <w:rFonts w:hint="eastAsia" w:ascii="宋体" w:hAnsi="宋体" w:eastAsia="宋体" w:cs="宋体"/>
                <w:szCs w:val="21"/>
              </w:rPr>
              <w:t>人员信息、</w:t>
            </w:r>
            <w:r>
              <w:rPr>
                <w:rFonts w:ascii="宋体" w:hAnsi="宋体" w:eastAsia="宋体" w:cs="宋体"/>
                <w:szCs w:val="21"/>
              </w:rPr>
              <w:t>业务信息、相关安全策略及配置信息等不属于成交供应商的资产，须严格按照采购人的规定进行管理和使用，未经采购人同意，不得修改、披露、转让、违规备份、违规利用、擅自销毁这些信息及数据。</w:t>
            </w:r>
          </w:p>
          <w:p>
            <w:pPr>
              <w:widowControl/>
              <w:spacing w:line="400" w:lineRule="exact"/>
              <w:jc w:val="left"/>
              <w:rPr>
                <w:rFonts w:ascii="宋体" w:hAnsi="宋体" w:eastAsia="宋体" w:cs="宋体"/>
                <w:szCs w:val="21"/>
              </w:rPr>
            </w:pPr>
            <w:r>
              <w:rPr>
                <w:rFonts w:hint="eastAsia" w:ascii="宋体" w:hAnsi="宋体" w:eastAsia="宋体" w:cs="宋体"/>
                <w:szCs w:val="21"/>
              </w:rPr>
              <w:t>4.成交供应商在服务过程中应按照《中华人民共和国网络安全法》和《中华人民共和国数据安全法》等规定，开展必须的网络安全、数据安全工作，提供有关的产出物。</w:t>
            </w:r>
          </w:p>
          <w:p>
            <w:pPr>
              <w:widowControl/>
              <w:spacing w:line="400" w:lineRule="exact"/>
              <w:rPr>
                <w:rFonts w:ascii="宋体" w:hAnsi="宋体" w:eastAsia="宋体" w:cs="宋体"/>
                <w:szCs w:val="21"/>
              </w:rPr>
            </w:pPr>
            <w:r>
              <w:rPr>
                <w:rFonts w:ascii="宋体" w:hAnsi="宋体" w:eastAsia="宋体" w:cs="宋体"/>
                <w:szCs w:val="21"/>
              </w:rPr>
              <w:t>5.成交人不得将项目非法分包或转包给任何单位和个人，否则采购人有权即刻终止合同，并要求成交人赔偿相应损失。</w:t>
            </w:r>
          </w:p>
          <w:p>
            <w:pPr>
              <w:widowControl/>
              <w:spacing w:line="400" w:lineRule="exact"/>
              <w:rPr>
                <w:rFonts w:ascii="宋体" w:hAnsi="宋体" w:eastAsia="宋体" w:cs="宋体"/>
                <w:szCs w:val="21"/>
              </w:rPr>
            </w:pPr>
            <w:r>
              <w:rPr>
                <w:rFonts w:ascii="宋体" w:hAnsi="宋体" w:eastAsia="宋体" w:cs="宋体"/>
                <w:szCs w:val="21"/>
              </w:rPr>
              <w:t>6.知识产权：采购人在中华人民共和国境内使用成交人提供的产品及服务时免受第三方提出的侵犯其专利权或其它知识产权的起诉。如果第三方提出侵权指控，成交人应承担由此而引起的一切法律责任和费用。</w:t>
            </w:r>
          </w:p>
          <w:p>
            <w:pPr>
              <w:widowControl/>
              <w:spacing w:line="400" w:lineRule="exact"/>
              <w:rPr>
                <w:rFonts w:ascii="宋体" w:hAnsi="宋体" w:eastAsia="宋体" w:cs="宋体"/>
                <w:szCs w:val="21"/>
              </w:rPr>
            </w:pPr>
            <w:r>
              <w:rPr>
                <w:rFonts w:ascii="宋体" w:hAnsi="宋体" w:eastAsia="宋体" w:cs="宋体"/>
                <w:szCs w:val="21"/>
              </w:rPr>
              <w:t>7</w:t>
            </w:r>
            <w:r>
              <w:rPr>
                <w:rFonts w:hint="eastAsia" w:ascii="宋体" w:hAnsi="宋体" w:eastAsia="宋体" w:cs="宋体"/>
                <w:szCs w:val="21"/>
              </w:rPr>
              <w:t>.服务</w:t>
            </w:r>
            <w:r>
              <w:rPr>
                <w:rFonts w:ascii="宋体" w:hAnsi="宋体" w:eastAsia="宋体" w:cs="宋体"/>
                <w:szCs w:val="21"/>
              </w:rPr>
              <w:t>期间，</w:t>
            </w:r>
            <w:r>
              <w:rPr>
                <w:rFonts w:hint="eastAsia" w:ascii="宋体" w:hAnsi="宋体" w:eastAsia="宋体" w:cs="宋体"/>
                <w:szCs w:val="21"/>
              </w:rPr>
              <w:t>成交供应商须配合用户</w:t>
            </w:r>
            <w:r>
              <w:rPr>
                <w:rFonts w:ascii="宋体" w:hAnsi="宋体" w:eastAsia="宋体" w:cs="宋体"/>
                <w:szCs w:val="21"/>
              </w:rPr>
              <w:t>做好</w:t>
            </w:r>
            <w:r>
              <w:rPr>
                <w:rFonts w:hint="eastAsia" w:ascii="宋体" w:hAnsi="宋体" w:eastAsia="宋体" w:cs="宋体"/>
                <w:szCs w:val="21"/>
              </w:rPr>
              <w:t>短信服务平台的对接、调试、</w:t>
            </w:r>
            <w:r>
              <w:rPr>
                <w:rFonts w:ascii="宋体" w:hAnsi="宋体" w:eastAsia="宋体" w:cs="宋体"/>
                <w:szCs w:val="21"/>
              </w:rPr>
              <w:t>故障排查等工作</w:t>
            </w:r>
            <w:r>
              <w:rPr>
                <w:rFonts w:hint="eastAsia" w:ascii="宋体" w:hAnsi="宋体" w:eastAsia="宋体" w:cs="宋体"/>
                <w:szCs w:val="21"/>
              </w:rPr>
              <w:t>，确保用户对接</w:t>
            </w:r>
            <w:r>
              <w:rPr>
                <w:rFonts w:ascii="宋体" w:hAnsi="宋体" w:eastAsia="宋体" w:cs="宋体"/>
                <w:szCs w:val="21"/>
              </w:rPr>
              <w:t>的</w:t>
            </w:r>
            <w:r>
              <w:rPr>
                <w:rFonts w:hint="eastAsia" w:ascii="宋体" w:hAnsi="宋体" w:eastAsia="宋体" w:cs="宋体"/>
                <w:szCs w:val="21"/>
              </w:rPr>
              <w:t>系统可以正常利用短信服务平台发送短信。</w:t>
            </w:r>
          </w:p>
        </w:tc>
      </w:tr>
      <w:tr>
        <w:tblPrEx>
          <w:tblCellMar>
            <w:top w:w="0" w:type="dxa"/>
            <w:left w:w="108" w:type="dxa"/>
            <w:bottom w:w="0" w:type="dxa"/>
            <w:right w:w="108" w:type="dxa"/>
          </w:tblCellMar>
        </w:tblPrEx>
        <w:trPr>
          <w:trHeight w:val="379" w:hRule="atLeast"/>
        </w:trPr>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宋体" w:hAnsi="宋体" w:eastAsia="宋体" w:cs="宋体"/>
                <w:szCs w:val="21"/>
              </w:rPr>
            </w:pPr>
            <w:r>
              <w:rPr>
                <w:rFonts w:hint="eastAsia" w:ascii="宋体" w:hAnsi="宋体" w:eastAsia="宋体" w:cs="宋体"/>
                <w:kern w:val="0"/>
                <w:szCs w:val="21"/>
              </w:rPr>
              <w:t>验收标准</w:t>
            </w:r>
          </w:p>
        </w:tc>
        <w:tc>
          <w:tcPr>
            <w:tcW w:w="7400" w:type="dxa"/>
            <w:gridSpan w:val="4"/>
            <w:tcBorders>
              <w:top w:val="single" w:color="auto" w:sz="4" w:space="0"/>
              <w:left w:val="single" w:color="auto" w:sz="4" w:space="0"/>
              <w:bottom w:val="single" w:color="auto" w:sz="4" w:space="0"/>
              <w:right w:val="single" w:color="auto" w:sz="4" w:space="0"/>
            </w:tcBorders>
            <w:noWrap w:val="0"/>
            <w:vAlign w:val="top"/>
          </w:tcPr>
          <w:p>
            <w:pPr>
              <w:widowControl/>
              <w:spacing w:line="400" w:lineRule="exact"/>
              <w:jc w:val="left"/>
              <w:rPr>
                <w:rFonts w:ascii="宋体" w:hAnsi="宋体" w:eastAsia="宋体" w:cs="宋体"/>
                <w:szCs w:val="21"/>
              </w:rPr>
            </w:pPr>
            <w:r>
              <w:rPr>
                <w:rFonts w:hint="eastAsia" w:ascii="宋体" w:hAnsi="宋体" w:eastAsia="宋体" w:cs="宋体"/>
                <w:szCs w:val="21"/>
              </w:rPr>
              <w:t>1.采购人按照《关于印发广西壮族自治区政府采购项目履约验收管理办法的通知》[桂财采〔2015〕22号]）规定组织对成交供应商履约的验收。验收方成员应当在验收书上签字，并承担相应的法律责任。</w:t>
            </w:r>
          </w:p>
          <w:p>
            <w:pPr>
              <w:widowControl/>
              <w:spacing w:line="400" w:lineRule="exact"/>
              <w:jc w:val="left"/>
              <w:rPr>
                <w:rFonts w:ascii="宋体" w:hAnsi="宋体" w:eastAsia="宋体" w:cs="宋体"/>
                <w:szCs w:val="21"/>
              </w:rPr>
            </w:pPr>
            <w:r>
              <w:rPr>
                <w:rFonts w:hint="eastAsia" w:ascii="宋体" w:hAnsi="宋体" w:eastAsia="宋体" w:cs="宋体"/>
                <w:szCs w:val="21"/>
              </w:rPr>
              <w:t>2.严格按照采购合同开展履约验收。未进行相应约定的，应当符合国家强制性规定、政策要求、安全标准、行业或企业有关标准等。采购人成立验收小组，按照采购合同的约定对成交供应商履约情况进行验收，验收时，按照采购合同的约定对每一项技术、服务、安全标准的履约情况进行确认，出具验收报告并经验收小组全体成员签字。采购人根据验收报告形成验收意见并经采购人与成交供应商签字盖章生效。履约验收的各项资料应当存档备查。</w:t>
            </w:r>
          </w:p>
          <w:p>
            <w:pPr>
              <w:widowControl/>
              <w:spacing w:line="400" w:lineRule="exact"/>
              <w:jc w:val="left"/>
              <w:rPr>
                <w:rFonts w:ascii="宋体" w:hAnsi="宋体" w:eastAsia="宋体" w:cs="宋体"/>
                <w:szCs w:val="21"/>
              </w:rPr>
            </w:pPr>
            <w:r>
              <w:rPr>
                <w:rFonts w:hint="eastAsia" w:ascii="宋体" w:hAnsi="宋体" w:eastAsia="宋体" w:cs="宋体"/>
                <w:szCs w:val="21"/>
              </w:rPr>
              <w:t>3.采购合同的履行、违约责任和解决争议的方式等适用《中华人民共和国民法典》，并按照《合同书》约定执行。</w:t>
            </w:r>
          </w:p>
          <w:p>
            <w:pPr>
              <w:widowControl/>
              <w:spacing w:line="400" w:lineRule="exact"/>
              <w:jc w:val="left"/>
              <w:rPr>
                <w:rFonts w:ascii="宋体" w:hAnsi="宋体" w:eastAsia="宋体" w:cs="宋体"/>
                <w:szCs w:val="21"/>
              </w:rPr>
            </w:pPr>
            <w:r>
              <w:rPr>
                <w:rFonts w:hint="eastAsia" w:ascii="宋体" w:hAnsi="宋体" w:eastAsia="宋体" w:cs="宋体"/>
                <w:szCs w:val="21"/>
              </w:rPr>
              <w:t>4.其他未尽事宜应严格按照《关于印发广西壮族自治区政府采购项目履约验收管理办法的通知》[桂财采〔2015〕22号]以及《财政部关于进一步加强政府采购需求和履约验收管理的指导意见》[财库〔2016〕205号]规定执行。</w:t>
            </w:r>
          </w:p>
          <w:p>
            <w:pPr>
              <w:widowControl/>
              <w:spacing w:line="400" w:lineRule="exact"/>
              <w:jc w:val="left"/>
              <w:rPr>
                <w:rFonts w:ascii="宋体" w:hAnsi="宋体" w:eastAsia="宋体" w:cs="宋体"/>
                <w:szCs w:val="21"/>
              </w:rPr>
            </w:pPr>
            <w:r>
              <w:rPr>
                <w:rFonts w:ascii="宋体" w:hAnsi="宋体" w:eastAsia="宋体" w:cs="宋体"/>
                <w:szCs w:val="21"/>
              </w:rPr>
              <w:t>5.验收不合格，</w:t>
            </w:r>
            <w:r>
              <w:rPr>
                <w:rFonts w:hint="eastAsia" w:ascii="宋体" w:hAnsi="宋体" w:eastAsia="宋体" w:cs="宋体"/>
                <w:szCs w:val="21"/>
              </w:rPr>
              <w:t>成交供应商</w:t>
            </w:r>
            <w:r>
              <w:rPr>
                <w:rFonts w:ascii="宋体" w:hAnsi="宋体" w:eastAsia="宋体" w:cs="宋体"/>
                <w:szCs w:val="21"/>
              </w:rPr>
              <w:t>须在7日内完成整改并复验；两次复验仍不合格，采购人有权扣款、退货并追究违约责任。验收合格签署验收报告，</w:t>
            </w:r>
            <w:r>
              <w:rPr>
                <w:rFonts w:hint="eastAsia" w:ascii="宋体" w:hAnsi="宋体" w:eastAsia="宋体" w:cs="宋体"/>
                <w:szCs w:val="21"/>
              </w:rPr>
              <w:t>项目服务期</w:t>
            </w:r>
            <w:r>
              <w:rPr>
                <w:rFonts w:ascii="宋体" w:hAnsi="宋体" w:eastAsia="宋体" w:cs="宋体"/>
                <w:szCs w:val="21"/>
              </w:rPr>
              <w:t>自验收合格之日起算。</w:t>
            </w:r>
          </w:p>
          <w:p>
            <w:pPr>
              <w:widowControl/>
              <w:spacing w:line="400" w:lineRule="exact"/>
              <w:jc w:val="left"/>
              <w:rPr>
                <w:rFonts w:ascii="宋体" w:hAnsi="宋体" w:eastAsia="宋体" w:cs="宋体"/>
                <w:szCs w:val="21"/>
              </w:rPr>
            </w:pPr>
            <w:r>
              <w:rPr>
                <w:rFonts w:ascii="宋体" w:hAnsi="宋体" w:eastAsia="宋体" w:cs="宋体"/>
                <w:szCs w:val="21"/>
              </w:rPr>
              <w:t>6.</w:t>
            </w:r>
            <w:r>
              <w:rPr>
                <w:rFonts w:hint="eastAsia" w:ascii="宋体" w:hAnsi="宋体" w:eastAsia="宋体" w:cs="宋体"/>
                <w:szCs w:val="21"/>
              </w:rPr>
              <w:t>在交付</w:t>
            </w:r>
            <w:r>
              <w:rPr>
                <w:rFonts w:ascii="宋体" w:hAnsi="宋体" w:eastAsia="宋体" w:cs="宋体"/>
                <w:szCs w:val="21"/>
              </w:rPr>
              <w:t>验收</w:t>
            </w:r>
            <w:r>
              <w:rPr>
                <w:rFonts w:hint="eastAsia" w:ascii="宋体" w:hAnsi="宋体" w:eastAsia="宋体" w:cs="宋体"/>
                <w:szCs w:val="21"/>
              </w:rPr>
              <w:t>时，如发现成交供应商应</w:t>
            </w:r>
            <w:r>
              <w:rPr>
                <w:rFonts w:ascii="宋体" w:hAnsi="宋体" w:eastAsia="宋体" w:cs="宋体"/>
                <w:szCs w:val="21"/>
              </w:rPr>
              <w:t>不符合</w:t>
            </w:r>
            <w:r>
              <w:rPr>
                <w:rFonts w:hint="eastAsia" w:ascii="宋体" w:hAnsi="宋体" w:eastAsia="宋体" w:cs="宋体"/>
                <w:szCs w:val="21"/>
              </w:rPr>
              <w:t>采购要求并</w:t>
            </w:r>
            <w:r>
              <w:rPr>
                <w:rFonts w:ascii="宋体" w:hAnsi="宋体" w:eastAsia="宋体" w:cs="宋体"/>
                <w:szCs w:val="21"/>
              </w:rPr>
              <w:t>提供虚假</w:t>
            </w:r>
            <w:r>
              <w:rPr>
                <w:rFonts w:hint="eastAsia" w:ascii="宋体" w:hAnsi="宋体" w:eastAsia="宋体" w:cs="宋体"/>
                <w:szCs w:val="21"/>
              </w:rPr>
              <w:t>响应</w:t>
            </w:r>
            <w:r>
              <w:rPr>
                <w:rFonts w:ascii="宋体" w:hAnsi="宋体" w:eastAsia="宋体" w:cs="宋体"/>
                <w:szCs w:val="21"/>
              </w:rPr>
              <w:t>的，按相关规定做违约处理，</w:t>
            </w:r>
            <w:r>
              <w:rPr>
                <w:rFonts w:hint="eastAsia" w:ascii="宋体" w:hAnsi="宋体" w:eastAsia="宋体" w:cs="宋体"/>
                <w:szCs w:val="21"/>
              </w:rPr>
              <w:t>成交供应商应</w:t>
            </w:r>
            <w:r>
              <w:rPr>
                <w:rFonts w:ascii="宋体" w:hAnsi="宋体" w:eastAsia="宋体" w:cs="宋体"/>
                <w:szCs w:val="21"/>
              </w:rPr>
              <w:t>承担所有责任和费用，采购人</w:t>
            </w:r>
            <w:r>
              <w:rPr>
                <w:rFonts w:hint="eastAsia" w:ascii="宋体" w:hAnsi="宋体" w:eastAsia="宋体" w:cs="宋体"/>
                <w:szCs w:val="21"/>
              </w:rPr>
              <w:t>将</w:t>
            </w:r>
            <w:r>
              <w:rPr>
                <w:rFonts w:ascii="宋体" w:hAnsi="宋体" w:eastAsia="宋体" w:cs="宋体"/>
                <w:szCs w:val="21"/>
              </w:rPr>
              <w:t>保留进一步追究责任的权利。</w:t>
            </w:r>
          </w:p>
          <w:p>
            <w:pPr>
              <w:widowControl/>
              <w:spacing w:line="400" w:lineRule="exact"/>
              <w:jc w:val="left"/>
              <w:rPr>
                <w:rFonts w:ascii="宋体" w:hAnsi="宋体" w:eastAsia="宋体" w:cs="宋体"/>
                <w:szCs w:val="21"/>
              </w:rPr>
            </w:pPr>
            <w:r>
              <w:rPr>
                <w:rFonts w:ascii="宋体" w:hAnsi="宋体" w:eastAsia="宋体" w:cs="宋体"/>
                <w:szCs w:val="21"/>
              </w:rPr>
              <w:t>7.验收考核过程中所产生的一切费用（如需用到的设备检测费、专家评审费、场地费等）均由</w:t>
            </w:r>
            <w:r>
              <w:rPr>
                <w:rFonts w:hint="eastAsia" w:ascii="宋体" w:hAnsi="宋体" w:eastAsia="宋体" w:cs="宋体"/>
                <w:szCs w:val="21"/>
              </w:rPr>
              <w:t>成交供应商</w:t>
            </w:r>
            <w:r>
              <w:rPr>
                <w:rFonts w:ascii="宋体" w:hAnsi="宋体" w:eastAsia="宋体" w:cs="宋体"/>
                <w:szCs w:val="21"/>
              </w:rPr>
              <w:t>承担。报价时应考虑相关费用。</w:t>
            </w:r>
          </w:p>
        </w:tc>
      </w:tr>
      <w:tr>
        <w:tblPrEx>
          <w:tblCellMar>
            <w:top w:w="0" w:type="dxa"/>
            <w:left w:w="108" w:type="dxa"/>
            <w:bottom w:w="0" w:type="dxa"/>
            <w:right w:w="108" w:type="dxa"/>
          </w:tblCellMar>
        </w:tblPrEx>
        <w:trPr>
          <w:trHeight w:val="379" w:hRule="atLeast"/>
        </w:trPr>
        <w:tc>
          <w:tcPr>
            <w:tcW w:w="145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pacing w:line="400" w:lineRule="exact"/>
              <w:contextualSpacing/>
              <w:jc w:val="center"/>
              <w:textAlignment w:val="center"/>
              <w:rPr>
                <w:rFonts w:ascii="宋体" w:hAnsi="宋体" w:eastAsia="宋体" w:cs="宋体"/>
                <w:szCs w:val="21"/>
              </w:rPr>
            </w:pPr>
            <w:r>
              <w:rPr>
                <w:rFonts w:hint="eastAsia" w:ascii="宋体" w:hAnsi="宋体" w:eastAsia="宋体" w:cs="宋体"/>
                <w:kern w:val="0"/>
                <w:szCs w:val="21"/>
                <w:lang w:bidi="ar"/>
              </w:rPr>
              <w:t>廉政要求</w:t>
            </w:r>
          </w:p>
        </w:tc>
        <w:tc>
          <w:tcPr>
            <w:tcW w:w="7400"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pacing w:line="400" w:lineRule="exact"/>
              <w:ind w:firstLine="420" w:firstLineChars="200"/>
              <w:contextualSpacing/>
              <w:textAlignment w:val="center"/>
              <w:rPr>
                <w:rFonts w:ascii="宋体" w:hAnsi="宋体" w:eastAsia="宋体" w:cs="宋体"/>
                <w:kern w:val="0"/>
                <w:szCs w:val="21"/>
                <w:lang w:bidi="ar"/>
              </w:rPr>
            </w:pPr>
            <w:r>
              <w:rPr>
                <w:rFonts w:ascii="宋体" w:hAnsi="宋体" w:eastAsia="宋体" w:cs="宋体"/>
                <w:kern w:val="0"/>
                <w:szCs w:val="21"/>
                <w:lang w:bidi="ar"/>
              </w:rPr>
              <w:t>1.</w:t>
            </w:r>
            <w:r>
              <w:rPr>
                <w:rFonts w:hint="eastAsia" w:ascii="宋体" w:hAnsi="宋体" w:eastAsia="宋体" w:cs="宋体"/>
                <w:kern w:val="0"/>
                <w:szCs w:val="21"/>
                <w:lang w:bidi="ar"/>
              </w:rPr>
              <w:t>成交供应商承诺严格遵守政府采购廉政规定，不得向采购人、采购代理机构、评审专家及相关工作人员赠送礼品、礼金、消费卡或提供宴请、旅游等不正当利益，不得进行商业贿赂。</w:t>
            </w:r>
          </w:p>
          <w:p>
            <w:pPr>
              <w:widowControl/>
              <w:adjustRightInd w:val="0"/>
              <w:spacing w:line="400" w:lineRule="exact"/>
              <w:ind w:firstLine="420" w:firstLineChars="200"/>
              <w:contextualSpacing/>
              <w:textAlignment w:val="center"/>
              <w:rPr>
                <w:rFonts w:ascii="宋体" w:hAnsi="宋体" w:eastAsia="宋体" w:cs="宋体"/>
                <w:szCs w:val="21"/>
              </w:rPr>
            </w:pPr>
            <w:r>
              <w:rPr>
                <w:rFonts w:ascii="宋体" w:hAnsi="宋体" w:eastAsia="宋体" w:cs="宋体"/>
                <w:kern w:val="0"/>
                <w:szCs w:val="21"/>
                <w:lang w:bidi="ar"/>
              </w:rPr>
              <w:t>2.</w:t>
            </w:r>
            <w:r>
              <w:rPr>
                <w:rFonts w:hint="eastAsia" w:ascii="宋体" w:hAnsi="宋体" w:eastAsia="宋体" w:cs="宋体"/>
                <w:kern w:val="0"/>
                <w:szCs w:val="21"/>
                <w:lang w:bidi="ar"/>
              </w:rPr>
              <w:t>如查实存在行贿、围标串标、提供虚假材料等违法违规行为，采购人有权终止合同、没收履约保证金，并上报财政、纪检部门，记入政府采购不良行为记录，追究法律责任。</w:t>
            </w:r>
          </w:p>
        </w:tc>
      </w:tr>
      <w:bookmarkEnd w:id="2"/>
    </w:tbl>
    <w:p>
      <w:pPr>
        <w:rPr>
          <w:rFonts w:ascii="Times New Roman" w:hAnsi="宋体" w:eastAsia="宋体" w:cs="宋体"/>
          <w:b/>
          <w:bCs/>
          <w:color w:val="000000"/>
          <w:sz w:val="32"/>
          <w:szCs w:val="32"/>
        </w:rPr>
      </w:pPr>
    </w:p>
    <w:p>
      <w:pPr>
        <w:widowControl/>
        <w:jc w:val="left"/>
      </w:pPr>
      <w:bookmarkStart w:id="4" w:name="_GoBack"/>
      <w:bookmarkEnd w:id="4"/>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FA71F44"/>
    <w:rsid w:val="57D78461"/>
    <w:rsid w:val="CFA71F44"/>
    <w:rsid w:val="DEFBB5C1"/>
    <w:rsid w:val="F2F9D484"/>
    <w:rsid w:val="FDEB03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2026-10-30T17:13:00Z</dcterms:created>
  <dc:creator>gxxc</dc:creator>
  <cp:lastModifiedBy>gxxc</cp:lastModifiedBy>
  <dcterms:modified xsi:type="dcterms:W3CDTF">2026-10-29T09:34:08Z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