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1418"/>
        <w:gridCol w:w="992"/>
        <w:gridCol w:w="6606"/>
      </w:tblGrid>
      <w:tr w:rsidR="00210B08" w:rsidRPr="0040516D" w:rsidTr="00423469">
        <w:trPr>
          <w:trHeight w:val="652"/>
          <w:jc w:val="center"/>
        </w:trPr>
        <w:tc>
          <w:tcPr>
            <w:tcW w:w="704"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
                <w:bCs/>
                <w:color w:val="000000" w:themeColor="text1"/>
                <w:sz w:val="24"/>
                <w:szCs w:val="24"/>
              </w:rPr>
            </w:pPr>
            <w:r w:rsidRPr="0040516D">
              <w:rPr>
                <w:rFonts w:ascii="宋体" w:eastAsia="宋体" w:hAnsi="宋体" w:cs="宋体" w:hint="eastAsia"/>
                <w:b/>
                <w:bCs/>
                <w:color w:val="000000" w:themeColor="text1"/>
                <w:sz w:val="24"/>
                <w:szCs w:val="24"/>
              </w:rPr>
              <w:t>序号</w:t>
            </w:r>
          </w:p>
        </w:tc>
        <w:tc>
          <w:tcPr>
            <w:tcW w:w="1418"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
                <w:bCs/>
                <w:color w:val="000000" w:themeColor="text1"/>
                <w:sz w:val="24"/>
                <w:szCs w:val="24"/>
              </w:rPr>
            </w:pPr>
            <w:r w:rsidRPr="0040516D">
              <w:rPr>
                <w:rFonts w:ascii="宋体" w:eastAsia="宋体" w:hAnsi="宋体" w:cs="宋体" w:hint="eastAsia"/>
                <w:b/>
                <w:bCs/>
                <w:color w:val="000000" w:themeColor="text1"/>
                <w:sz w:val="24"/>
                <w:szCs w:val="24"/>
              </w:rPr>
              <w:t>评审因素</w:t>
            </w:r>
          </w:p>
        </w:tc>
        <w:tc>
          <w:tcPr>
            <w:tcW w:w="992"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
                <w:bCs/>
                <w:color w:val="000000" w:themeColor="text1"/>
                <w:sz w:val="24"/>
                <w:szCs w:val="24"/>
              </w:rPr>
            </w:pPr>
            <w:r w:rsidRPr="0040516D">
              <w:rPr>
                <w:rFonts w:ascii="宋体" w:eastAsia="宋体" w:hAnsi="宋体" w:cs="宋体" w:hint="eastAsia"/>
                <w:b/>
                <w:bCs/>
                <w:color w:val="000000" w:themeColor="text1"/>
                <w:sz w:val="24"/>
                <w:szCs w:val="24"/>
              </w:rPr>
              <w:t>分值</w:t>
            </w:r>
          </w:p>
        </w:tc>
        <w:tc>
          <w:tcPr>
            <w:tcW w:w="6606"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spacing w:line="360" w:lineRule="exact"/>
              <w:jc w:val="center"/>
              <w:rPr>
                <w:rFonts w:ascii="宋体" w:eastAsia="宋体" w:hAnsi="宋体" w:cs="宋体"/>
                <w:b/>
                <w:bCs/>
                <w:color w:val="000000" w:themeColor="text1"/>
                <w:sz w:val="24"/>
                <w:szCs w:val="24"/>
              </w:rPr>
            </w:pPr>
            <w:r w:rsidRPr="0040516D">
              <w:rPr>
                <w:rFonts w:ascii="宋体" w:eastAsia="宋体" w:hAnsi="宋体" w:cs="宋体" w:hint="eastAsia"/>
                <w:b/>
                <w:bCs/>
                <w:color w:val="000000" w:themeColor="text1"/>
                <w:sz w:val="24"/>
                <w:szCs w:val="24"/>
              </w:rPr>
              <w:t>评分标准</w:t>
            </w:r>
          </w:p>
        </w:tc>
      </w:tr>
      <w:tr w:rsidR="00210B08" w:rsidRPr="0040516D" w:rsidTr="00423469">
        <w:trPr>
          <w:trHeight w:val="1537"/>
          <w:jc w:val="center"/>
        </w:trPr>
        <w:tc>
          <w:tcPr>
            <w:tcW w:w="704"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Cs/>
                <w:color w:val="000000" w:themeColor="text1"/>
                <w:sz w:val="24"/>
                <w:szCs w:val="24"/>
              </w:rPr>
            </w:pPr>
            <w:r w:rsidRPr="0040516D">
              <w:rPr>
                <w:rFonts w:ascii="宋体" w:eastAsia="宋体" w:hAnsi="宋体" w:cs="宋体" w:hint="eastAsia"/>
                <w:bCs/>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Times New Roman"/>
                <w:bCs/>
                <w:color w:val="000000" w:themeColor="text1"/>
                <w:szCs w:val="21"/>
              </w:rPr>
            </w:pPr>
            <w:r w:rsidRPr="0040516D">
              <w:rPr>
                <w:rFonts w:ascii="宋体" w:eastAsia="宋体" w:hAnsi="宋体" w:cs="Times New Roman" w:hint="eastAsia"/>
                <w:bCs/>
                <w:color w:val="000000" w:themeColor="text1"/>
                <w:szCs w:val="21"/>
              </w:rPr>
              <w:t>价格分</w:t>
            </w:r>
          </w:p>
          <w:p w:rsidR="00210B08" w:rsidRPr="0040516D" w:rsidRDefault="00210B08" w:rsidP="00210B08">
            <w:pPr>
              <w:adjustRightInd w:val="0"/>
              <w:spacing w:line="360" w:lineRule="exact"/>
              <w:jc w:val="center"/>
              <w:textAlignment w:val="baseline"/>
              <w:rPr>
                <w:rFonts w:ascii="宋体" w:eastAsia="宋体" w:hAnsi="宋体" w:cs="宋体"/>
                <w:bCs/>
                <w:color w:val="000000" w:themeColor="text1"/>
                <w:sz w:val="24"/>
                <w:szCs w:val="24"/>
              </w:rPr>
            </w:pPr>
            <w:r w:rsidRPr="0040516D">
              <w:rPr>
                <w:rFonts w:ascii="宋体" w:eastAsia="宋体" w:hAnsi="宋体" w:cs="Times New Roman" w:hint="eastAsia"/>
                <w:bCs/>
                <w:color w:val="000000" w:themeColor="text1"/>
                <w:szCs w:val="21"/>
              </w:rPr>
              <w:t>（满分18分）</w:t>
            </w:r>
          </w:p>
        </w:tc>
        <w:tc>
          <w:tcPr>
            <w:tcW w:w="992"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ind w:rightChars="-72" w:right="-151"/>
              <w:jc w:val="left"/>
              <w:textAlignment w:val="baseline"/>
              <w:rPr>
                <w:rFonts w:ascii="宋体" w:eastAsia="宋体" w:hAnsi="宋体" w:cs="宋体"/>
                <w:bCs/>
                <w:color w:val="000000" w:themeColor="text1"/>
                <w:sz w:val="24"/>
                <w:szCs w:val="24"/>
              </w:rPr>
            </w:pPr>
            <w:r w:rsidRPr="0040516D">
              <w:rPr>
                <w:rFonts w:ascii="宋体" w:eastAsia="宋体" w:hAnsi="宋体" w:cs="Times New Roman" w:hint="eastAsia"/>
                <w:color w:val="000000" w:themeColor="text1"/>
                <w:kern w:val="0"/>
                <w:szCs w:val="21"/>
              </w:rPr>
              <w:t>报价（满分</w:t>
            </w:r>
            <w:r w:rsidRPr="0040516D">
              <w:rPr>
                <w:rFonts w:ascii="宋体" w:eastAsia="宋体" w:hAnsi="宋体" w:cs="Times New Roman"/>
                <w:color w:val="000000" w:themeColor="text1"/>
                <w:kern w:val="0"/>
                <w:szCs w:val="21"/>
              </w:rPr>
              <w:t>1</w:t>
            </w:r>
            <w:r w:rsidRPr="0040516D">
              <w:rPr>
                <w:rFonts w:ascii="宋体" w:eastAsia="宋体" w:hAnsi="宋体" w:cs="Times New Roman" w:hint="eastAsia"/>
                <w:color w:val="000000" w:themeColor="text1"/>
                <w:kern w:val="0"/>
                <w:szCs w:val="21"/>
              </w:rPr>
              <w:t>8分）</w:t>
            </w:r>
          </w:p>
        </w:tc>
        <w:tc>
          <w:tcPr>
            <w:tcW w:w="6606"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(1)以进入比较与评价环节的最高的报价(管理费率)为基准价，基准价得分为18分。</w:t>
            </w:r>
          </w:p>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(2)价格分计算公式：报价得分=(1-基准价)/(1-磋商报价)</w:t>
            </w:r>
            <w:r w:rsidRPr="0040516D">
              <w:rPr>
                <w:rFonts w:ascii="Times New Roman" w:eastAsia="宋体" w:hAnsi="Times New Roman" w:cs="Times New Roman" w:hint="eastAsia"/>
                <w:color w:val="000000" w:themeColor="text1"/>
                <w:szCs w:val="24"/>
              </w:rPr>
              <w:t xml:space="preserve"> </w:t>
            </w:r>
            <w:r w:rsidRPr="0040516D">
              <w:rPr>
                <w:rFonts w:ascii="宋体" w:eastAsia="宋体" w:hAnsi="宋体" w:cs="Times New Roman" w:hint="eastAsia"/>
                <w:color w:val="000000" w:themeColor="text1"/>
                <w:kern w:val="0"/>
                <w:szCs w:val="21"/>
              </w:rPr>
              <w:t>×18分</w:t>
            </w:r>
          </w:p>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注：有效报价范围</w:t>
            </w:r>
            <w:r w:rsidR="00CB38D0" w:rsidRPr="0040516D">
              <w:rPr>
                <w:rFonts w:ascii="宋体" w:eastAsia="宋体" w:hAnsi="宋体" w:cs="Times New Roman" w:hint="eastAsia"/>
                <w:color w:val="000000" w:themeColor="text1"/>
                <w:kern w:val="0"/>
                <w:szCs w:val="21"/>
              </w:rPr>
              <w:t>：</w:t>
            </w:r>
            <w:r w:rsidRPr="0040516D">
              <w:rPr>
                <w:rFonts w:ascii="宋体" w:eastAsia="宋体" w:hAnsi="宋体" w:cs="Times New Roman" w:hint="eastAsia"/>
                <w:color w:val="000000" w:themeColor="text1"/>
                <w:kern w:val="0"/>
                <w:szCs w:val="21"/>
              </w:rPr>
              <w:t>5%-10%，超过报价范围的为无效报价。</w:t>
            </w:r>
          </w:p>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备注：</w:t>
            </w:r>
          </w:p>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（1）报价包含老旧设备拆除、新设备投资采购安装、管网改造、智能水控、</w:t>
            </w:r>
            <w:proofErr w:type="gramStart"/>
            <w:r w:rsidRPr="0040516D">
              <w:rPr>
                <w:rFonts w:ascii="宋体" w:eastAsia="宋体" w:hAnsi="宋体" w:cs="Times New Roman" w:hint="eastAsia"/>
                <w:color w:val="000000" w:themeColor="text1"/>
                <w:kern w:val="0"/>
                <w:szCs w:val="21"/>
              </w:rPr>
              <w:t>腾讯微校</w:t>
            </w:r>
            <w:proofErr w:type="gramEnd"/>
            <w:r w:rsidRPr="0040516D">
              <w:rPr>
                <w:rFonts w:ascii="宋体" w:eastAsia="宋体" w:hAnsi="宋体" w:cs="Times New Roman" w:hint="eastAsia"/>
                <w:color w:val="000000" w:themeColor="text1"/>
                <w:kern w:val="0"/>
                <w:szCs w:val="21"/>
              </w:rPr>
              <w:t xml:space="preserve">接口开发、云端主服务器 + </w:t>
            </w:r>
            <w:proofErr w:type="gramStart"/>
            <w:r w:rsidRPr="0040516D">
              <w:rPr>
                <w:rFonts w:ascii="宋体" w:eastAsia="宋体" w:hAnsi="宋体" w:cs="Times New Roman" w:hint="eastAsia"/>
                <w:color w:val="000000" w:themeColor="text1"/>
                <w:kern w:val="0"/>
                <w:szCs w:val="21"/>
              </w:rPr>
              <w:t>校方本地</w:t>
            </w:r>
            <w:proofErr w:type="gramEnd"/>
            <w:r w:rsidRPr="0040516D">
              <w:rPr>
                <w:rFonts w:ascii="宋体" w:eastAsia="宋体" w:hAnsi="宋体" w:cs="Times New Roman" w:hint="eastAsia"/>
                <w:color w:val="000000" w:themeColor="text1"/>
                <w:kern w:val="0"/>
                <w:szCs w:val="21"/>
              </w:rPr>
              <w:t>备用服务器采购托管、全周期运维、水质检测、应急保障、人员、数据安全、税费、利润、合同能源管理全部收益，校方</w:t>
            </w:r>
            <w:proofErr w:type="gramStart"/>
            <w:r w:rsidRPr="0040516D">
              <w:rPr>
                <w:rFonts w:ascii="宋体" w:eastAsia="宋体" w:hAnsi="宋体" w:cs="Times New Roman" w:hint="eastAsia"/>
                <w:color w:val="000000" w:themeColor="text1"/>
                <w:kern w:val="0"/>
                <w:szCs w:val="21"/>
              </w:rPr>
              <w:t>不</w:t>
            </w:r>
            <w:proofErr w:type="gramEnd"/>
            <w:r w:rsidRPr="0040516D">
              <w:rPr>
                <w:rFonts w:ascii="宋体" w:eastAsia="宋体" w:hAnsi="宋体" w:cs="Times New Roman" w:hint="eastAsia"/>
                <w:color w:val="000000" w:themeColor="text1"/>
                <w:kern w:val="0"/>
                <w:szCs w:val="21"/>
              </w:rPr>
              <w:t xml:space="preserve">额外支付任何费用； </w:t>
            </w:r>
          </w:p>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 xml:space="preserve">（2）管理费率为全运营周期固定费率，除水、电价波动超 ±10% 经采购人书面同意外，不得调整； </w:t>
            </w:r>
          </w:p>
          <w:p w:rsidR="00210B08" w:rsidRPr="0040516D" w:rsidRDefault="00210B08" w:rsidP="00210B08">
            <w:pPr>
              <w:snapToGrid w:val="0"/>
              <w:spacing w:line="360" w:lineRule="exact"/>
              <w:rPr>
                <w:rFonts w:ascii="Times New Roman" w:eastAsia="宋体" w:hAnsi="Times New Roman" w:cs="Times New Roman"/>
                <w:color w:val="000000" w:themeColor="text1"/>
                <w:szCs w:val="24"/>
              </w:rPr>
            </w:pPr>
            <w:r w:rsidRPr="0040516D">
              <w:rPr>
                <w:rFonts w:ascii="宋体" w:eastAsia="宋体" w:hAnsi="宋体" w:cs="Times New Roman" w:hint="eastAsia"/>
                <w:color w:val="000000" w:themeColor="text1"/>
                <w:kern w:val="0"/>
                <w:szCs w:val="21"/>
              </w:rPr>
              <w:t>（3）本项目为能源费用托管型EMC，成交供应商全部节能收益已纳入报价，</w:t>
            </w:r>
            <w:proofErr w:type="gramStart"/>
            <w:r w:rsidRPr="0040516D">
              <w:rPr>
                <w:rFonts w:ascii="宋体" w:eastAsia="宋体" w:hAnsi="宋体" w:cs="Times New Roman" w:hint="eastAsia"/>
                <w:color w:val="000000" w:themeColor="text1"/>
                <w:kern w:val="0"/>
                <w:szCs w:val="21"/>
              </w:rPr>
              <w:t>不</w:t>
            </w:r>
            <w:proofErr w:type="gramEnd"/>
            <w:r w:rsidRPr="0040516D">
              <w:rPr>
                <w:rFonts w:ascii="宋体" w:eastAsia="宋体" w:hAnsi="宋体" w:cs="Times New Roman" w:hint="eastAsia"/>
                <w:color w:val="000000" w:themeColor="text1"/>
                <w:kern w:val="0"/>
                <w:szCs w:val="21"/>
              </w:rPr>
              <w:t>另行核算节能补偿、节能分成。</w:t>
            </w:r>
          </w:p>
        </w:tc>
      </w:tr>
      <w:tr w:rsidR="00210B08" w:rsidRPr="0040516D" w:rsidTr="00423469">
        <w:trPr>
          <w:jc w:val="center"/>
        </w:trPr>
        <w:tc>
          <w:tcPr>
            <w:tcW w:w="704" w:type="dxa"/>
            <w:vMerge w:val="restart"/>
            <w:tcBorders>
              <w:top w:val="single" w:sz="4" w:space="0" w:color="auto"/>
              <w:left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Cs/>
                <w:color w:val="000000" w:themeColor="text1"/>
                <w:sz w:val="24"/>
                <w:szCs w:val="24"/>
              </w:rPr>
            </w:pPr>
            <w:r w:rsidRPr="0040516D">
              <w:rPr>
                <w:rFonts w:ascii="宋体" w:eastAsia="宋体" w:hAnsi="宋体" w:cs="宋体" w:hint="eastAsia"/>
                <w:bCs/>
                <w:color w:val="000000" w:themeColor="text1"/>
                <w:sz w:val="24"/>
                <w:szCs w:val="24"/>
              </w:rPr>
              <w:t>2</w:t>
            </w:r>
          </w:p>
        </w:tc>
        <w:tc>
          <w:tcPr>
            <w:tcW w:w="1418" w:type="dxa"/>
            <w:vMerge w:val="restart"/>
            <w:tcBorders>
              <w:top w:val="single" w:sz="4" w:space="0" w:color="auto"/>
              <w:left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Cs/>
                <w:color w:val="000000" w:themeColor="text1"/>
                <w:sz w:val="24"/>
                <w:szCs w:val="24"/>
              </w:rPr>
            </w:pPr>
            <w:r w:rsidRPr="0040516D">
              <w:rPr>
                <w:rFonts w:ascii="宋体" w:eastAsia="宋体" w:hAnsi="宋体" w:cs="Times New Roman" w:hint="eastAsia"/>
                <w:b/>
                <w:color w:val="000000" w:themeColor="text1"/>
                <w:kern w:val="0"/>
                <w:szCs w:val="21"/>
              </w:rPr>
              <w:t>技术分（满分55分）</w:t>
            </w:r>
          </w:p>
        </w:tc>
        <w:tc>
          <w:tcPr>
            <w:tcW w:w="992"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adjustRightInd w:val="0"/>
              <w:spacing w:line="360" w:lineRule="exact"/>
              <w:jc w:val="left"/>
              <w:textAlignment w:val="baseline"/>
              <w:rPr>
                <w:rFonts w:ascii="宋体" w:eastAsia="宋体" w:hAnsi="宋体" w:cs="宋体"/>
                <w:bCs/>
                <w:color w:val="000000" w:themeColor="text1"/>
                <w:sz w:val="24"/>
                <w:szCs w:val="24"/>
              </w:rPr>
            </w:pPr>
            <w:r w:rsidRPr="0040516D">
              <w:rPr>
                <w:rFonts w:ascii="宋体" w:eastAsia="宋体" w:hAnsi="宋体" w:cs="Times New Roman" w:hint="eastAsia"/>
                <w:color w:val="000000" w:themeColor="text1"/>
                <w:kern w:val="0"/>
                <w:szCs w:val="21"/>
              </w:rPr>
              <w:t>设计方案分（满分20分）</w:t>
            </w:r>
          </w:p>
        </w:tc>
        <w:tc>
          <w:tcPr>
            <w:tcW w:w="6606" w:type="dxa"/>
            <w:tcBorders>
              <w:top w:val="single" w:sz="4" w:space="0" w:color="auto"/>
              <w:left w:val="single" w:sz="4" w:space="0" w:color="auto"/>
              <w:bottom w:val="single" w:sz="4" w:space="0" w:color="auto"/>
              <w:right w:val="single" w:sz="4" w:space="0" w:color="auto"/>
            </w:tcBorders>
          </w:tcPr>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主要评审设计方案的科学性、合理性与可行性，包括并不限于以下几方面内容：打井设计的是否坚持地下空间资源最小化利用原则、校园道路、景观最小化破坏原则、地下管廓、设施相互不干扰原则等；机组选型的针对性，机组日常运行维护的适配性和通用性，机组应急使用的</w:t>
            </w:r>
            <w:proofErr w:type="gramStart"/>
            <w:r w:rsidRPr="0040516D">
              <w:rPr>
                <w:rFonts w:ascii="宋体" w:eastAsia="宋体" w:hAnsi="宋体" w:cs="Times New Roman" w:hint="eastAsia"/>
                <w:color w:val="000000" w:themeColor="text1"/>
                <w:kern w:val="0"/>
                <w:szCs w:val="21"/>
              </w:rPr>
              <w:t>互备性</w:t>
            </w:r>
            <w:proofErr w:type="gramEnd"/>
            <w:r w:rsidRPr="0040516D">
              <w:rPr>
                <w:rFonts w:ascii="宋体" w:eastAsia="宋体" w:hAnsi="宋体" w:cs="Times New Roman" w:hint="eastAsia"/>
                <w:color w:val="000000" w:themeColor="text1"/>
                <w:kern w:val="0"/>
                <w:szCs w:val="21"/>
              </w:rPr>
              <w:t>等；选用</w:t>
            </w:r>
            <w:r w:rsidRPr="0040516D">
              <w:rPr>
                <w:rFonts w:ascii="宋体" w:eastAsia="宋体" w:hAnsi="宋体" w:cs="仿宋" w:hint="eastAsia"/>
                <w:color w:val="000000" w:themeColor="text1"/>
                <w:kern w:val="0"/>
                <w:szCs w:val="21"/>
              </w:rPr>
              <w:t>管材的耐用性、保温性能和外观的美观性，管材的管径、管壁的要求等，管路设计的科学性、合理性、美观性以及维修的便捷性、快捷性，单元回水管路压力平衡性等；机房设计的安全可靠性、隔音性能，水箱造型及组合方式、</w:t>
            </w:r>
            <w:r w:rsidRPr="0040516D">
              <w:rPr>
                <w:rFonts w:ascii="Times New Roman" w:eastAsia="宋体" w:hAnsi="Times New Roman" w:cs="Times New Roman" w:hint="eastAsia"/>
                <w:color w:val="000000" w:themeColor="text1"/>
                <w:szCs w:val="24"/>
              </w:rPr>
              <w:t>箱体材料、</w:t>
            </w:r>
            <w:r w:rsidRPr="0040516D">
              <w:rPr>
                <w:rFonts w:ascii="宋体" w:eastAsia="宋体" w:hAnsi="宋体" w:cs="仿宋" w:hint="eastAsia"/>
                <w:color w:val="000000" w:themeColor="text1"/>
                <w:kern w:val="0"/>
                <w:szCs w:val="21"/>
              </w:rPr>
              <w:t>水箱的压力性能的优异性等，加压设备选用的静音性能、加压设备在管路位置中的科学性、合理性，加压设备保温设计的可靠性和美观性等；设备故障应急设计和极端天气应急设计的科学合理性、可靠性和美观性等；各能源站或独栋楼宇热水产能设计的充足性等；热水系统的信息化管理程序等等。注：供应商未提供技术设计方案及相关设计图纸的本项分值为0分</w:t>
            </w:r>
          </w:p>
          <w:p w:rsidR="00210B08" w:rsidRPr="0040516D" w:rsidRDefault="00210B08" w:rsidP="00210B08">
            <w:pPr>
              <w:spacing w:line="360" w:lineRule="auto"/>
              <w:ind w:firstLineChars="150" w:firstLine="315"/>
              <w:jc w:val="left"/>
              <w:rPr>
                <w:rFonts w:ascii="宋体" w:eastAsia="宋体" w:hAnsi="宋体" w:cs="仿宋"/>
                <w:color w:val="000000" w:themeColor="text1"/>
                <w:kern w:val="0"/>
                <w:szCs w:val="21"/>
              </w:rPr>
            </w:pPr>
            <w:r w:rsidRPr="0040516D">
              <w:rPr>
                <w:rFonts w:ascii="宋体" w:eastAsia="宋体" w:hAnsi="宋体" w:cs="仿宋" w:hint="eastAsia"/>
                <w:color w:val="000000" w:themeColor="text1"/>
                <w:kern w:val="0"/>
                <w:szCs w:val="21"/>
              </w:rPr>
              <w:t>一档（5分）：供应商提供设计方案及设计图纸与学生公寓结构和项目要求适配度较低，方案及设计图纸无法满足客户需求。</w:t>
            </w:r>
          </w:p>
          <w:p w:rsidR="00210B08" w:rsidRPr="0040516D" w:rsidRDefault="00210B08" w:rsidP="00210B08">
            <w:pPr>
              <w:spacing w:line="360" w:lineRule="auto"/>
              <w:ind w:firstLineChars="150" w:firstLine="315"/>
              <w:jc w:val="left"/>
              <w:rPr>
                <w:rFonts w:ascii="宋体" w:eastAsia="宋体" w:hAnsi="宋体" w:cs="仿宋"/>
                <w:color w:val="000000" w:themeColor="text1"/>
                <w:kern w:val="0"/>
                <w:szCs w:val="21"/>
              </w:rPr>
            </w:pPr>
            <w:r w:rsidRPr="0040516D">
              <w:rPr>
                <w:rFonts w:ascii="宋体" w:eastAsia="宋体" w:hAnsi="宋体" w:cs="仿宋" w:hint="eastAsia"/>
                <w:color w:val="000000" w:themeColor="text1"/>
                <w:kern w:val="0"/>
                <w:szCs w:val="21"/>
              </w:rPr>
              <w:t>二档（10分）：供应商提供了设计方案和设计图纸，工作方案和图纸设计为通用式图纸，提供了主要设备相关信息。</w:t>
            </w:r>
          </w:p>
          <w:p w:rsidR="00210B08" w:rsidRPr="0040516D" w:rsidRDefault="00210B08" w:rsidP="00210B08">
            <w:pPr>
              <w:spacing w:line="360" w:lineRule="auto"/>
              <w:ind w:firstLineChars="150" w:firstLine="315"/>
              <w:jc w:val="left"/>
              <w:rPr>
                <w:rFonts w:ascii="宋体" w:eastAsia="宋体" w:hAnsi="宋体" w:cs="仿宋"/>
                <w:color w:val="000000" w:themeColor="text1"/>
                <w:kern w:val="0"/>
                <w:szCs w:val="21"/>
              </w:rPr>
            </w:pPr>
            <w:r w:rsidRPr="0040516D">
              <w:rPr>
                <w:rFonts w:ascii="宋体" w:eastAsia="宋体" w:hAnsi="宋体" w:cs="仿宋" w:hint="eastAsia"/>
                <w:color w:val="000000" w:themeColor="text1"/>
                <w:kern w:val="0"/>
                <w:szCs w:val="21"/>
              </w:rPr>
              <w:t>三档（15分）：供应商提供针对性设计方案、设计图纸，且主图纸和符合采购需求的主要设备、配件、系统相关信息。且图纸供水原理清晰，细化方案较为完整、详实，具有可行性与合理性，基本符合现</w:t>
            </w:r>
            <w:r w:rsidRPr="0040516D">
              <w:rPr>
                <w:rFonts w:ascii="宋体" w:eastAsia="宋体" w:hAnsi="宋体" w:cs="仿宋" w:hint="eastAsia"/>
                <w:color w:val="000000" w:themeColor="text1"/>
                <w:kern w:val="0"/>
                <w:szCs w:val="21"/>
              </w:rPr>
              <w:lastRenderedPageBreak/>
              <w:t>场条件及客户需求；设备及配件品类配套齐全，能佐证相关采用的设备、材料、系统符合采购需求。</w:t>
            </w:r>
          </w:p>
          <w:p w:rsidR="00210B08" w:rsidRPr="0040516D" w:rsidRDefault="00210B08" w:rsidP="00210B08">
            <w:pPr>
              <w:spacing w:line="360" w:lineRule="auto"/>
              <w:ind w:firstLineChars="150" w:firstLine="315"/>
              <w:jc w:val="left"/>
              <w:rPr>
                <w:rFonts w:ascii="宋体" w:eastAsia="宋体" w:hAnsi="宋体" w:cs="仿宋"/>
                <w:color w:val="000000" w:themeColor="text1"/>
                <w:kern w:val="0"/>
                <w:szCs w:val="21"/>
              </w:rPr>
            </w:pPr>
            <w:r w:rsidRPr="0040516D">
              <w:rPr>
                <w:rFonts w:ascii="宋体" w:eastAsia="宋体" w:hAnsi="宋体" w:cs="仿宋" w:hint="eastAsia"/>
                <w:color w:val="000000" w:themeColor="text1"/>
                <w:kern w:val="0"/>
                <w:szCs w:val="21"/>
              </w:rPr>
              <w:t>四档（20分）：供应商提供设计方案和设计图纸，且图纸品类配套齐全，热源配置、机房设备、承压水箱系统和管路设计科学合理、安全可靠高、稳定性强, 方案详实且符合现场条件,细化方案十分详实、完整，设计能够结合现场条件很好满足客户需求。</w:t>
            </w:r>
          </w:p>
        </w:tc>
      </w:tr>
      <w:tr w:rsidR="00210B08" w:rsidRPr="0040516D" w:rsidTr="00423469">
        <w:trPr>
          <w:jc w:val="center"/>
        </w:trPr>
        <w:tc>
          <w:tcPr>
            <w:tcW w:w="704" w:type="dxa"/>
            <w:vMerge/>
            <w:tcBorders>
              <w:top w:val="single" w:sz="4" w:space="0" w:color="auto"/>
              <w:left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Cs/>
                <w:color w:val="000000" w:themeColor="text1"/>
                <w:sz w:val="24"/>
                <w:szCs w:val="24"/>
              </w:rPr>
            </w:pPr>
          </w:p>
        </w:tc>
        <w:tc>
          <w:tcPr>
            <w:tcW w:w="1418" w:type="dxa"/>
            <w:vMerge/>
            <w:tcBorders>
              <w:top w:val="single" w:sz="4" w:space="0" w:color="auto"/>
              <w:left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Times New Roman"/>
                <w:b/>
                <w:color w:val="000000" w:themeColor="text1"/>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snapToGrid w:val="0"/>
              <w:spacing w:line="360" w:lineRule="exact"/>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项目施工方案分（</w:t>
            </w:r>
            <w:r w:rsidRPr="0040516D">
              <w:rPr>
                <w:rFonts w:ascii="宋体" w:eastAsia="宋体" w:hAnsi="宋体" w:cs="Times New Roman" w:hint="eastAsia"/>
                <w:bCs/>
                <w:color w:val="000000" w:themeColor="text1"/>
                <w:szCs w:val="24"/>
              </w:rPr>
              <w:t>满分25</w:t>
            </w:r>
            <w:r w:rsidRPr="0040516D">
              <w:rPr>
                <w:rFonts w:ascii="宋体" w:eastAsia="宋体" w:hAnsi="宋体" w:cs="Times New Roman" w:hint="eastAsia"/>
                <w:color w:val="000000" w:themeColor="text1"/>
                <w:kern w:val="0"/>
                <w:szCs w:val="21"/>
              </w:rPr>
              <w:t>分）</w:t>
            </w:r>
          </w:p>
        </w:tc>
        <w:tc>
          <w:tcPr>
            <w:tcW w:w="6606" w:type="dxa"/>
            <w:tcBorders>
              <w:top w:val="single" w:sz="4" w:space="0" w:color="auto"/>
              <w:left w:val="single" w:sz="4" w:space="0" w:color="auto"/>
              <w:bottom w:val="single" w:sz="4" w:space="0" w:color="auto"/>
              <w:right w:val="single" w:sz="4" w:space="0" w:color="auto"/>
            </w:tcBorders>
          </w:tcPr>
          <w:p w:rsidR="00210B08" w:rsidRPr="0040516D" w:rsidRDefault="00210B08" w:rsidP="00210B08">
            <w:pPr>
              <w:widowControl/>
              <w:spacing w:line="360" w:lineRule="auto"/>
              <w:ind w:firstLineChars="200" w:firstLine="420"/>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主要评审施工方案的科学性、合理性与可行性，包括并不限于以下几方面内容：</w:t>
            </w:r>
          </w:p>
          <w:p w:rsidR="00210B08" w:rsidRPr="0040516D" w:rsidRDefault="00210B08" w:rsidP="00210B08">
            <w:pPr>
              <w:spacing w:line="360" w:lineRule="auto"/>
              <w:jc w:val="left"/>
              <w:rPr>
                <w:rFonts w:ascii="宋体" w:eastAsia="宋体" w:hAnsi="宋体" w:cs="Times New Roman"/>
                <w:color w:val="000000" w:themeColor="text1"/>
                <w:szCs w:val="24"/>
              </w:rPr>
            </w:pPr>
            <w:r w:rsidRPr="0040516D">
              <w:rPr>
                <w:rFonts w:ascii="宋体" w:eastAsia="宋体" w:hAnsi="宋体" w:cs="Times New Roman" w:hint="eastAsia"/>
                <w:color w:val="000000" w:themeColor="text1"/>
                <w:szCs w:val="24"/>
              </w:rPr>
              <w:t>机房、水箱、水电管路、设备装配、原有系统拆除、路面破拆施工、顶管作业、入室施工、新旧系统切换等现场施工方案的完整性、细化方案是否有针对性；是否有符合学校运行、管理需求的详细预案应对施工现场管理、施工进度和质量管理、新旧系统切换等可预见问题或突发情况。注：供应商未提供项目实施方案的本项分值为0分</w:t>
            </w:r>
          </w:p>
          <w:p w:rsidR="00210B08" w:rsidRPr="0040516D" w:rsidRDefault="00210B08" w:rsidP="00210B08">
            <w:pPr>
              <w:spacing w:line="360" w:lineRule="auto"/>
              <w:ind w:firstLineChars="150" w:firstLine="315"/>
              <w:jc w:val="left"/>
              <w:rPr>
                <w:rFonts w:ascii="宋体" w:eastAsia="宋体" w:hAnsi="宋体" w:cs="Times New Roman"/>
                <w:color w:val="000000" w:themeColor="text1"/>
                <w:szCs w:val="24"/>
              </w:rPr>
            </w:pPr>
            <w:r w:rsidRPr="0040516D">
              <w:rPr>
                <w:rFonts w:ascii="宋体" w:eastAsia="宋体" w:hAnsi="宋体" w:cs="Times New Roman" w:hint="eastAsia"/>
                <w:color w:val="000000" w:themeColor="text1"/>
                <w:szCs w:val="24"/>
              </w:rPr>
              <w:t>一档（</w:t>
            </w:r>
            <w:r w:rsidR="00104492" w:rsidRPr="0040516D">
              <w:rPr>
                <w:rFonts w:ascii="宋体" w:eastAsia="宋体" w:hAnsi="宋体" w:cs="Times New Roman" w:hint="eastAsia"/>
                <w:color w:val="000000" w:themeColor="text1"/>
                <w:szCs w:val="24"/>
              </w:rPr>
              <w:t>7</w:t>
            </w:r>
            <w:r w:rsidRPr="0040516D">
              <w:rPr>
                <w:rFonts w:ascii="宋体" w:eastAsia="宋体" w:hAnsi="宋体" w:cs="Times New Roman" w:hint="eastAsia"/>
                <w:color w:val="000000" w:themeColor="text1"/>
                <w:szCs w:val="24"/>
              </w:rPr>
              <w:t>分）：有简单施工现场、进度、质量管理方案及措施。</w:t>
            </w:r>
          </w:p>
          <w:p w:rsidR="00210B08" w:rsidRPr="0040516D" w:rsidRDefault="00210B08" w:rsidP="00210B08">
            <w:pPr>
              <w:spacing w:line="360" w:lineRule="auto"/>
              <w:ind w:firstLineChars="150" w:firstLine="315"/>
              <w:jc w:val="left"/>
              <w:rPr>
                <w:rFonts w:ascii="宋体" w:eastAsia="宋体" w:hAnsi="宋体" w:cs="Times New Roman"/>
                <w:color w:val="000000" w:themeColor="text1"/>
                <w:szCs w:val="24"/>
              </w:rPr>
            </w:pPr>
            <w:r w:rsidRPr="0040516D">
              <w:rPr>
                <w:rFonts w:ascii="宋体" w:eastAsia="宋体" w:hAnsi="宋体" w:cs="Times New Roman" w:hint="eastAsia"/>
                <w:color w:val="000000" w:themeColor="text1"/>
                <w:szCs w:val="24"/>
              </w:rPr>
              <w:t>二档（1</w:t>
            </w:r>
            <w:r w:rsidR="00104492" w:rsidRPr="0040516D">
              <w:rPr>
                <w:rFonts w:ascii="宋体" w:eastAsia="宋体" w:hAnsi="宋体" w:cs="Times New Roman" w:hint="eastAsia"/>
                <w:color w:val="000000" w:themeColor="text1"/>
                <w:szCs w:val="24"/>
              </w:rPr>
              <w:t>3</w:t>
            </w:r>
            <w:r w:rsidRPr="0040516D">
              <w:rPr>
                <w:rFonts w:ascii="宋体" w:eastAsia="宋体" w:hAnsi="宋体" w:cs="Times New Roman" w:hint="eastAsia"/>
                <w:color w:val="000000" w:themeColor="text1"/>
                <w:szCs w:val="24"/>
              </w:rPr>
              <w:t>分）：有简单施工现场、进度、质量管理方案及措施；对校园热水供应新旧系统切换等可预见问题或突发情况有预见及简单预案。</w:t>
            </w:r>
          </w:p>
          <w:p w:rsidR="00210B08" w:rsidRPr="0040516D" w:rsidRDefault="00210B08" w:rsidP="00210B08">
            <w:pPr>
              <w:spacing w:line="360" w:lineRule="auto"/>
              <w:ind w:firstLineChars="150" w:firstLine="315"/>
              <w:jc w:val="left"/>
              <w:rPr>
                <w:rFonts w:ascii="宋体" w:eastAsia="宋体" w:hAnsi="宋体" w:cs="Times New Roman"/>
                <w:color w:val="000000" w:themeColor="text1"/>
                <w:szCs w:val="24"/>
              </w:rPr>
            </w:pPr>
            <w:r w:rsidRPr="0040516D">
              <w:rPr>
                <w:rFonts w:ascii="宋体" w:eastAsia="宋体" w:hAnsi="宋体" w:cs="Times New Roman" w:hint="eastAsia"/>
                <w:color w:val="000000" w:themeColor="text1"/>
                <w:szCs w:val="24"/>
              </w:rPr>
              <w:t>三档（1</w:t>
            </w:r>
            <w:r w:rsidR="00104492" w:rsidRPr="0040516D">
              <w:rPr>
                <w:rFonts w:ascii="宋体" w:eastAsia="宋体" w:hAnsi="宋体" w:cs="Times New Roman" w:hint="eastAsia"/>
                <w:color w:val="000000" w:themeColor="text1"/>
                <w:szCs w:val="24"/>
              </w:rPr>
              <w:t>9</w:t>
            </w:r>
            <w:r w:rsidRPr="0040516D">
              <w:rPr>
                <w:rFonts w:ascii="宋体" w:eastAsia="宋体" w:hAnsi="宋体" w:cs="Times New Roman" w:hint="eastAsia"/>
                <w:color w:val="000000" w:themeColor="text1"/>
                <w:szCs w:val="24"/>
              </w:rPr>
              <w:t>分）：供应商对项目总体有一定认识，所提供项目实施方案满足项目需求，能提供详细而合理安装计划和工期表；方案基本符合现场施工条件；应急预案能全面考虑校园热水供应潜在重大问题并提出有效应对方案。</w:t>
            </w:r>
          </w:p>
          <w:p w:rsidR="00210B08" w:rsidRPr="0040516D" w:rsidRDefault="00210B08" w:rsidP="00210B08">
            <w:pPr>
              <w:spacing w:line="360" w:lineRule="auto"/>
              <w:ind w:firstLineChars="150" w:firstLine="315"/>
              <w:jc w:val="left"/>
              <w:rPr>
                <w:rFonts w:ascii="宋体" w:eastAsia="宋体" w:hAnsi="宋体" w:cs="Times New Roman"/>
                <w:color w:val="000000" w:themeColor="text1"/>
                <w:szCs w:val="24"/>
              </w:rPr>
            </w:pPr>
            <w:r w:rsidRPr="0040516D">
              <w:rPr>
                <w:rFonts w:ascii="宋体" w:eastAsia="宋体" w:hAnsi="宋体" w:cs="Times New Roman" w:hint="eastAsia"/>
                <w:color w:val="000000" w:themeColor="text1"/>
                <w:szCs w:val="24"/>
              </w:rPr>
              <w:t>四档（25分）：供应商对项目总体认识透彻，提供实施方案突出，逻辑清晰、内容完整、表述严谨、设计与施工方案契合度高，根据现场条件有针对性地制定施工组织方案，具有详细的施工计划和工期表，有可行的施工组织体系，详细且合理，符合学校要求；应急预案能全面考虑校园热水供应潜在重大问题并提出有效应对方案，且应对方案符合学校运行、管理需求，从管理、投资、师生满意度等多角度解决学校关切问题。</w:t>
            </w:r>
          </w:p>
        </w:tc>
      </w:tr>
      <w:tr w:rsidR="00210B08" w:rsidRPr="0040516D" w:rsidTr="00423469">
        <w:trPr>
          <w:trHeight w:val="1304"/>
          <w:jc w:val="center"/>
        </w:trPr>
        <w:tc>
          <w:tcPr>
            <w:tcW w:w="704" w:type="dxa"/>
            <w:vMerge/>
            <w:tcBorders>
              <w:top w:val="single" w:sz="4" w:space="0" w:color="auto"/>
              <w:left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宋体"/>
                <w:bCs/>
                <w:color w:val="000000" w:themeColor="text1"/>
                <w:sz w:val="24"/>
                <w:szCs w:val="24"/>
              </w:rPr>
            </w:pPr>
          </w:p>
        </w:tc>
        <w:tc>
          <w:tcPr>
            <w:tcW w:w="1418" w:type="dxa"/>
            <w:vMerge/>
            <w:tcBorders>
              <w:top w:val="single" w:sz="4" w:space="0" w:color="auto"/>
              <w:left w:val="single" w:sz="4" w:space="0" w:color="auto"/>
              <w:right w:val="single" w:sz="4" w:space="0" w:color="auto"/>
            </w:tcBorders>
            <w:vAlign w:val="center"/>
          </w:tcPr>
          <w:p w:rsidR="00210B08" w:rsidRPr="0040516D" w:rsidRDefault="00210B08" w:rsidP="00210B08">
            <w:pPr>
              <w:adjustRightInd w:val="0"/>
              <w:spacing w:line="360" w:lineRule="exact"/>
              <w:jc w:val="center"/>
              <w:textAlignment w:val="baseline"/>
              <w:rPr>
                <w:rFonts w:ascii="宋体" w:eastAsia="宋体" w:hAnsi="宋体" w:cs="Times New Roman"/>
                <w:b/>
                <w:color w:val="000000" w:themeColor="text1"/>
                <w:kern w:val="0"/>
                <w:szCs w:val="21"/>
              </w:rPr>
            </w:pPr>
          </w:p>
        </w:tc>
        <w:tc>
          <w:tcPr>
            <w:tcW w:w="992" w:type="dxa"/>
            <w:tcBorders>
              <w:top w:val="single" w:sz="4" w:space="0" w:color="auto"/>
              <w:left w:val="single" w:sz="4" w:space="0" w:color="auto"/>
              <w:right w:val="single" w:sz="4" w:space="0" w:color="auto"/>
            </w:tcBorders>
            <w:vAlign w:val="center"/>
          </w:tcPr>
          <w:p w:rsidR="00210B08" w:rsidRPr="0040516D" w:rsidRDefault="00210B08" w:rsidP="00210B08">
            <w:pPr>
              <w:snapToGrid w:val="0"/>
              <w:spacing w:line="360" w:lineRule="exact"/>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运营服务方案（满分</w:t>
            </w:r>
            <w:r w:rsidRPr="0040516D">
              <w:rPr>
                <w:rFonts w:ascii="宋体" w:eastAsia="宋体" w:hAnsi="宋体" w:cs="Times New Roman"/>
                <w:color w:val="000000" w:themeColor="text1"/>
                <w:kern w:val="0"/>
                <w:szCs w:val="21"/>
              </w:rPr>
              <w:t>1</w:t>
            </w:r>
            <w:r w:rsidRPr="0040516D">
              <w:rPr>
                <w:rFonts w:ascii="宋体" w:eastAsia="宋体" w:hAnsi="宋体" w:cs="Times New Roman" w:hint="eastAsia"/>
                <w:color w:val="000000" w:themeColor="text1"/>
                <w:kern w:val="0"/>
                <w:szCs w:val="21"/>
              </w:rPr>
              <w:t>0分）</w:t>
            </w:r>
          </w:p>
        </w:tc>
        <w:tc>
          <w:tcPr>
            <w:tcW w:w="6606" w:type="dxa"/>
            <w:tcBorders>
              <w:top w:val="single" w:sz="4" w:space="0" w:color="auto"/>
              <w:left w:val="single" w:sz="4" w:space="0" w:color="auto"/>
              <w:right w:val="single" w:sz="4" w:space="0" w:color="auto"/>
            </w:tcBorders>
          </w:tcPr>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主要评审运营方案的热水供应服务质量和服务效率，日常管理制度等。包括并不限于以下几方面内容：日常运行管理制度的有效性、针对性和完整性等，维修保养制度与要求、报修反应速度、维修时间、热水供应的连续性、稳定性，水温、水压的稳定性等；学生回访制度、信息公开制度、舆情管理的针对性和有效性等；机组设备和管路保养服务、信息化服务方案等等。</w:t>
            </w:r>
          </w:p>
          <w:p w:rsidR="00210B08" w:rsidRPr="0040516D" w:rsidRDefault="00210B08" w:rsidP="00210B08">
            <w:pPr>
              <w:snapToGrid w:val="0"/>
              <w:spacing w:line="360" w:lineRule="exact"/>
              <w:ind w:firstLineChars="150" w:firstLine="315"/>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一档（</w:t>
            </w:r>
            <w:r w:rsidRPr="0040516D">
              <w:rPr>
                <w:rFonts w:ascii="宋体" w:eastAsia="宋体" w:hAnsi="宋体" w:cs="Times New Roman"/>
                <w:color w:val="000000" w:themeColor="text1"/>
                <w:kern w:val="0"/>
                <w:szCs w:val="21"/>
              </w:rPr>
              <w:t>2</w:t>
            </w:r>
            <w:r w:rsidRPr="0040516D">
              <w:rPr>
                <w:rFonts w:ascii="宋体" w:eastAsia="宋体" w:hAnsi="宋体" w:cs="Times New Roman" w:hint="eastAsia"/>
                <w:color w:val="000000" w:themeColor="text1"/>
                <w:kern w:val="0"/>
                <w:szCs w:val="21"/>
              </w:rPr>
              <w:t>分）：未提供运营服务方案或运营服务方案与本项目不匹配。</w:t>
            </w:r>
          </w:p>
          <w:p w:rsidR="00210B08" w:rsidRPr="0040516D" w:rsidRDefault="00210B08" w:rsidP="00210B08">
            <w:pPr>
              <w:snapToGrid w:val="0"/>
              <w:spacing w:line="360" w:lineRule="exact"/>
              <w:ind w:firstLineChars="150" w:firstLine="315"/>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二档（</w:t>
            </w:r>
            <w:r w:rsidRPr="0040516D">
              <w:rPr>
                <w:rFonts w:ascii="宋体" w:eastAsia="宋体" w:hAnsi="宋体" w:cs="Times New Roman" w:hint="eastAsia"/>
                <w:bCs/>
                <w:color w:val="000000" w:themeColor="text1"/>
                <w:szCs w:val="24"/>
              </w:rPr>
              <w:t>6</w:t>
            </w:r>
            <w:r w:rsidRPr="0040516D">
              <w:rPr>
                <w:rFonts w:ascii="宋体" w:eastAsia="宋体" w:hAnsi="宋体" w:cs="Times New Roman" w:hint="eastAsia"/>
                <w:color w:val="000000" w:themeColor="text1"/>
                <w:kern w:val="0"/>
                <w:szCs w:val="21"/>
              </w:rPr>
              <w:t>分）：提供了运行服务方案，方案仅能满足项目的基本需求，具备基本功能的信息化、自动化信息</w:t>
            </w:r>
            <w:r w:rsidRPr="0040516D">
              <w:rPr>
                <w:rFonts w:ascii="Times New Roman" w:eastAsia="宋体" w:hAnsi="宋体" w:cs="Times New Roman" w:hint="eastAsia"/>
                <w:color w:val="000000" w:themeColor="text1"/>
                <w:szCs w:val="24"/>
              </w:rPr>
              <w:t>管理系统运用</w:t>
            </w:r>
            <w:r w:rsidRPr="0040516D">
              <w:rPr>
                <w:rFonts w:ascii="宋体" w:eastAsia="宋体" w:hAnsi="宋体" w:cs="Times New Roman" w:hint="eastAsia"/>
                <w:color w:val="000000" w:themeColor="text1"/>
                <w:kern w:val="0"/>
                <w:szCs w:val="21"/>
              </w:rPr>
              <w:t>。</w:t>
            </w:r>
          </w:p>
          <w:p w:rsidR="00210B08" w:rsidRPr="0040516D" w:rsidRDefault="00210B08" w:rsidP="00210B08">
            <w:pPr>
              <w:spacing w:line="360" w:lineRule="exact"/>
              <w:ind w:firstLineChars="150" w:firstLine="315"/>
              <w:rPr>
                <w:rFonts w:ascii="宋体" w:eastAsia="宋体" w:hAnsi="宋体" w:cs="Times New Roman"/>
                <w:strike/>
                <w:color w:val="000000" w:themeColor="text1"/>
                <w:kern w:val="0"/>
                <w:szCs w:val="21"/>
              </w:rPr>
            </w:pPr>
            <w:r w:rsidRPr="0040516D">
              <w:rPr>
                <w:rFonts w:ascii="宋体" w:eastAsia="宋体" w:hAnsi="宋体" w:cs="Times New Roman" w:hint="eastAsia"/>
                <w:color w:val="000000" w:themeColor="text1"/>
                <w:kern w:val="0"/>
                <w:szCs w:val="21"/>
              </w:rPr>
              <w:t>三档（10分）：提供了符合项目需求的运行服务方案，且方案从对系统的理解、服务质量的保障能力、服务人员和支持人员构成、保障系统正常运行的方案、排除故障的措施以及</w:t>
            </w:r>
            <w:r w:rsidRPr="0040516D">
              <w:rPr>
                <w:rFonts w:ascii="宋体" w:eastAsia="宋体" w:hAnsi="宋体" w:cs="仿宋" w:hint="eastAsia"/>
                <w:color w:val="000000" w:themeColor="text1"/>
                <w:kern w:val="0"/>
                <w:sz w:val="20"/>
                <w:szCs w:val="21"/>
              </w:rPr>
              <w:t>智能监测与信息化应用</w:t>
            </w:r>
            <w:r w:rsidRPr="0040516D">
              <w:rPr>
                <w:rFonts w:ascii="宋体" w:eastAsia="宋体" w:hAnsi="宋体" w:cs="Times New Roman" w:hint="eastAsia"/>
                <w:color w:val="000000" w:themeColor="text1"/>
                <w:kern w:val="0"/>
                <w:szCs w:val="21"/>
              </w:rPr>
              <w:t>等方面进行了阐述，包含但不限于日常维护方案、突发事件应急预案、收费管理维护方案等。</w:t>
            </w:r>
          </w:p>
        </w:tc>
      </w:tr>
      <w:tr w:rsidR="00210B08" w:rsidRPr="0040516D" w:rsidTr="00423469">
        <w:trPr>
          <w:trHeight w:val="1798"/>
          <w:jc w:val="center"/>
        </w:trPr>
        <w:tc>
          <w:tcPr>
            <w:tcW w:w="704" w:type="dxa"/>
            <w:vMerge w:val="restart"/>
            <w:tcBorders>
              <w:top w:val="single" w:sz="4" w:space="0" w:color="auto"/>
              <w:left w:val="single" w:sz="4" w:space="0" w:color="auto"/>
              <w:right w:val="single" w:sz="4" w:space="0" w:color="auto"/>
            </w:tcBorders>
            <w:vAlign w:val="center"/>
          </w:tcPr>
          <w:p w:rsidR="00210B08" w:rsidRPr="0040516D" w:rsidRDefault="00210B08" w:rsidP="00210B08">
            <w:pPr>
              <w:adjustRightInd w:val="0"/>
              <w:snapToGrid w:val="0"/>
              <w:spacing w:line="360" w:lineRule="exact"/>
              <w:jc w:val="center"/>
              <w:textAlignment w:val="baseline"/>
              <w:rPr>
                <w:rFonts w:ascii="宋体" w:eastAsia="宋体" w:hAnsi="宋体" w:cs="宋体"/>
                <w:bCs/>
                <w:color w:val="000000" w:themeColor="text1"/>
                <w:sz w:val="24"/>
                <w:szCs w:val="24"/>
              </w:rPr>
            </w:pPr>
            <w:r w:rsidRPr="0040516D">
              <w:rPr>
                <w:rFonts w:ascii="宋体" w:eastAsia="宋体" w:hAnsi="宋体" w:cs="宋体" w:hint="eastAsia"/>
                <w:bCs/>
                <w:color w:val="000000" w:themeColor="text1"/>
                <w:sz w:val="24"/>
                <w:szCs w:val="24"/>
              </w:rPr>
              <w:t>3</w:t>
            </w:r>
          </w:p>
        </w:tc>
        <w:tc>
          <w:tcPr>
            <w:tcW w:w="1418" w:type="dxa"/>
            <w:vMerge w:val="restart"/>
            <w:tcBorders>
              <w:top w:val="single" w:sz="4" w:space="0" w:color="auto"/>
              <w:left w:val="single" w:sz="4" w:space="0" w:color="auto"/>
              <w:right w:val="single" w:sz="4" w:space="0" w:color="auto"/>
            </w:tcBorders>
            <w:vAlign w:val="center"/>
          </w:tcPr>
          <w:p w:rsidR="00210B08" w:rsidRPr="0040516D" w:rsidRDefault="00210B08" w:rsidP="00210B08">
            <w:pPr>
              <w:adjustRightInd w:val="0"/>
              <w:snapToGrid w:val="0"/>
              <w:spacing w:line="360" w:lineRule="exact"/>
              <w:jc w:val="center"/>
              <w:textAlignment w:val="baseline"/>
              <w:rPr>
                <w:rFonts w:ascii="宋体" w:eastAsia="宋体" w:hAnsi="宋体" w:cs="Times New Roman"/>
                <w:color w:val="000000" w:themeColor="text1"/>
                <w:sz w:val="24"/>
                <w:szCs w:val="24"/>
              </w:rPr>
            </w:pPr>
            <w:r w:rsidRPr="0040516D">
              <w:rPr>
                <w:rFonts w:ascii="宋体" w:eastAsia="宋体" w:hAnsi="宋体" w:cs="Times New Roman" w:hint="eastAsia"/>
                <w:color w:val="000000" w:themeColor="text1"/>
                <w:sz w:val="24"/>
                <w:szCs w:val="24"/>
              </w:rPr>
              <w:t>商务分</w:t>
            </w:r>
          </w:p>
          <w:p w:rsidR="00210B08" w:rsidRPr="0040516D" w:rsidRDefault="00210B08" w:rsidP="00210B08">
            <w:pPr>
              <w:adjustRightInd w:val="0"/>
              <w:snapToGrid w:val="0"/>
              <w:spacing w:line="360" w:lineRule="exact"/>
              <w:jc w:val="center"/>
              <w:textAlignment w:val="baseline"/>
              <w:rPr>
                <w:rFonts w:ascii="宋体" w:eastAsia="宋体" w:hAnsi="宋体" w:cs="宋体"/>
                <w:bCs/>
                <w:color w:val="000000" w:themeColor="text1"/>
                <w:sz w:val="24"/>
                <w:szCs w:val="24"/>
              </w:rPr>
            </w:pPr>
            <w:r w:rsidRPr="0040516D">
              <w:rPr>
                <w:rFonts w:ascii="宋体" w:eastAsia="宋体" w:hAnsi="宋体" w:cs="Times New Roman" w:hint="eastAsia"/>
                <w:bCs/>
                <w:color w:val="000000" w:themeColor="text1"/>
                <w:sz w:val="24"/>
                <w:szCs w:val="24"/>
              </w:rPr>
              <w:t>（</w:t>
            </w:r>
            <w:r w:rsidRPr="0040516D">
              <w:rPr>
                <w:rFonts w:ascii="宋体" w:eastAsia="宋体" w:hAnsi="宋体" w:cs="Times New Roman" w:hint="eastAsia"/>
                <w:color w:val="000000" w:themeColor="text1"/>
                <w:sz w:val="24"/>
                <w:szCs w:val="24"/>
              </w:rPr>
              <w:t>满分27分</w:t>
            </w:r>
            <w:r w:rsidRPr="0040516D">
              <w:rPr>
                <w:rFonts w:ascii="宋体" w:eastAsia="宋体" w:hAnsi="宋体" w:cs="Times New Roman" w:hint="eastAsia"/>
                <w:bCs/>
                <w:color w:val="000000" w:themeColor="text1"/>
                <w:sz w:val="24"/>
                <w:szCs w:val="24"/>
              </w:rPr>
              <w:t>）</w:t>
            </w:r>
          </w:p>
        </w:tc>
        <w:tc>
          <w:tcPr>
            <w:tcW w:w="992" w:type="dxa"/>
            <w:tcBorders>
              <w:top w:val="single" w:sz="4" w:space="0" w:color="auto"/>
              <w:left w:val="single" w:sz="4" w:space="0" w:color="auto"/>
              <w:right w:val="single" w:sz="4" w:space="0" w:color="auto"/>
            </w:tcBorders>
            <w:vAlign w:val="center"/>
          </w:tcPr>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认证体系（满分6分）</w:t>
            </w:r>
          </w:p>
        </w:tc>
        <w:tc>
          <w:tcPr>
            <w:tcW w:w="6606" w:type="dxa"/>
            <w:tcBorders>
              <w:top w:val="single" w:sz="4" w:space="0" w:color="auto"/>
              <w:left w:val="single" w:sz="4" w:space="0" w:color="auto"/>
              <w:right w:val="single" w:sz="4" w:space="0" w:color="auto"/>
            </w:tcBorders>
            <w:vAlign w:val="center"/>
          </w:tcPr>
          <w:p w:rsidR="00210B08" w:rsidRPr="0040516D" w:rsidRDefault="00210B08" w:rsidP="00210B08">
            <w:pPr>
              <w:widowControl/>
              <w:spacing w:line="360" w:lineRule="atLeast"/>
              <w:jc w:val="left"/>
              <w:outlineLvl w:val="1"/>
              <w:rPr>
                <w:rFonts w:ascii="宋体" w:eastAsia="宋体" w:hAnsi="宋体" w:cs="Times New Roman"/>
                <w:color w:val="000000" w:themeColor="text1"/>
                <w:kern w:val="0"/>
                <w:szCs w:val="21"/>
              </w:rPr>
            </w:pPr>
            <w:r w:rsidRPr="0040516D">
              <w:rPr>
                <w:rFonts w:ascii="宋体" w:eastAsia="宋体" w:hAnsi="宋体" w:cs="Times New Roman"/>
                <w:color w:val="000000" w:themeColor="text1"/>
                <w:kern w:val="0"/>
                <w:szCs w:val="21"/>
              </w:rPr>
              <w:t>主机生产制造商体系认证（</w:t>
            </w:r>
            <w:r w:rsidRPr="0040516D">
              <w:rPr>
                <w:rFonts w:ascii="宋体" w:eastAsia="宋体" w:hAnsi="宋体" w:cs="Times New Roman" w:hint="eastAsia"/>
                <w:color w:val="000000" w:themeColor="text1"/>
                <w:kern w:val="0"/>
                <w:szCs w:val="21"/>
              </w:rPr>
              <w:t>满分6</w:t>
            </w:r>
            <w:r w:rsidRPr="0040516D">
              <w:rPr>
                <w:rFonts w:ascii="宋体" w:eastAsia="宋体" w:hAnsi="宋体" w:cs="Times New Roman"/>
                <w:color w:val="000000" w:themeColor="text1"/>
                <w:kern w:val="0"/>
                <w:szCs w:val="21"/>
              </w:rPr>
              <w:t>分）</w:t>
            </w:r>
          </w:p>
          <w:p w:rsidR="00210B08" w:rsidRPr="0040516D" w:rsidRDefault="00210B08" w:rsidP="00210B08">
            <w:pPr>
              <w:widowControl/>
              <w:spacing w:line="360" w:lineRule="atLeast"/>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所投空气源热水主机生产制造商持有有效管理体系认证，证书持有人须为主机原厂，发证机构经国家认监委CNCA批准、可在全国认证认可信息公共服务平台核验，投标截止日证书在有效期内：</w:t>
            </w:r>
          </w:p>
          <w:p w:rsidR="00210B08" w:rsidRPr="0040516D" w:rsidRDefault="00210B08" w:rsidP="00210B08">
            <w:pPr>
              <w:widowControl/>
              <w:tabs>
                <w:tab w:val="left" w:pos="720"/>
              </w:tabs>
              <w:spacing w:line="360" w:lineRule="atLeast"/>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1.具备 ISO9001 质量管理体系认证，得2分；</w:t>
            </w:r>
          </w:p>
          <w:p w:rsidR="00210B08" w:rsidRPr="0040516D" w:rsidRDefault="00210B08" w:rsidP="00210B08">
            <w:pPr>
              <w:widowControl/>
              <w:tabs>
                <w:tab w:val="left" w:pos="720"/>
              </w:tabs>
              <w:spacing w:line="360" w:lineRule="atLeast"/>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2.具备 ISO14001 环境管理体系认证，得2分；</w:t>
            </w:r>
          </w:p>
          <w:p w:rsidR="00210B08" w:rsidRPr="0040516D" w:rsidRDefault="00210B08" w:rsidP="00210B08">
            <w:pPr>
              <w:widowControl/>
              <w:tabs>
                <w:tab w:val="left" w:pos="720"/>
              </w:tabs>
              <w:spacing w:line="360" w:lineRule="atLeast"/>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3.具备 ISO45001 职业健康安全管理体系认证，得2分。</w:t>
            </w:r>
          </w:p>
        </w:tc>
      </w:tr>
      <w:tr w:rsidR="00210B08" w:rsidRPr="0040516D" w:rsidTr="00423469">
        <w:trPr>
          <w:trHeight w:val="708"/>
          <w:jc w:val="center"/>
        </w:trPr>
        <w:tc>
          <w:tcPr>
            <w:tcW w:w="704" w:type="dxa"/>
            <w:vMerge/>
            <w:tcBorders>
              <w:left w:val="single" w:sz="4" w:space="0" w:color="auto"/>
              <w:right w:val="single" w:sz="4" w:space="0" w:color="auto"/>
            </w:tcBorders>
            <w:vAlign w:val="center"/>
          </w:tcPr>
          <w:p w:rsidR="00210B08" w:rsidRPr="0040516D" w:rsidRDefault="00210B08" w:rsidP="00210B08">
            <w:pPr>
              <w:adjustRightInd w:val="0"/>
              <w:snapToGrid w:val="0"/>
              <w:spacing w:line="360" w:lineRule="exact"/>
              <w:jc w:val="center"/>
              <w:textAlignment w:val="baseline"/>
              <w:rPr>
                <w:rFonts w:ascii="宋体" w:eastAsia="宋体" w:hAnsi="宋体" w:cs="宋体"/>
                <w:bCs/>
                <w:color w:val="000000" w:themeColor="text1"/>
                <w:sz w:val="24"/>
                <w:szCs w:val="24"/>
              </w:rPr>
            </w:pPr>
          </w:p>
        </w:tc>
        <w:tc>
          <w:tcPr>
            <w:tcW w:w="1418" w:type="dxa"/>
            <w:vMerge/>
            <w:tcBorders>
              <w:left w:val="single" w:sz="4" w:space="0" w:color="auto"/>
              <w:right w:val="single" w:sz="4" w:space="0" w:color="auto"/>
            </w:tcBorders>
            <w:vAlign w:val="center"/>
          </w:tcPr>
          <w:p w:rsidR="00210B08" w:rsidRPr="0040516D" w:rsidRDefault="00210B08" w:rsidP="00210B08">
            <w:pPr>
              <w:adjustRightInd w:val="0"/>
              <w:snapToGrid w:val="0"/>
              <w:spacing w:line="360" w:lineRule="exact"/>
              <w:jc w:val="center"/>
              <w:textAlignment w:val="baseline"/>
              <w:rPr>
                <w:rFonts w:ascii="宋体" w:eastAsia="宋体" w:hAnsi="宋体"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snapToGrid w:val="0"/>
              <w:spacing w:line="360" w:lineRule="exac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企业业绩和履约情况评价（满分9分）</w:t>
            </w:r>
          </w:p>
        </w:tc>
        <w:tc>
          <w:tcPr>
            <w:tcW w:w="6606" w:type="dxa"/>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1.业绩：供应商2020年1月1日以来有学校热水供应服务项目的经验的，每有一个项目得1分，满分3分；</w:t>
            </w:r>
          </w:p>
          <w:p w:rsidR="00210B08" w:rsidRPr="0040516D" w:rsidRDefault="00210B08" w:rsidP="00210B08">
            <w:pPr>
              <w:pStyle w:val="a3"/>
              <w:spacing w:line="360" w:lineRule="auto"/>
              <w:rPr>
                <w:color w:val="000000" w:themeColor="text1"/>
              </w:rPr>
            </w:pPr>
            <w:r w:rsidRPr="0040516D">
              <w:rPr>
                <w:rFonts w:ascii="宋体" w:hAnsi="宋体" w:hint="eastAsia"/>
                <w:color w:val="000000" w:themeColor="text1"/>
                <w:kern w:val="0"/>
                <w:szCs w:val="21"/>
              </w:rPr>
              <w:t>2.履约：上述业绩中提供的项目，</w:t>
            </w:r>
            <w:r w:rsidRPr="0040516D">
              <w:rPr>
                <w:rFonts w:hint="eastAsia"/>
                <w:color w:val="000000" w:themeColor="text1"/>
              </w:rPr>
              <w:t>其服务对象（学校，或学校业务管理部门）</w:t>
            </w:r>
            <w:r w:rsidRPr="0040516D">
              <w:rPr>
                <w:rFonts w:ascii="宋体" w:hAnsi="宋体" w:hint="eastAsia"/>
                <w:color w:val="000000" w:themeColor="text1"/>
                <w:kern w:val="0"/>
                <w:szCs w:val="21"/>
              </w:rPr>
              <w:t>能按模板（证明模板见本章附件：履约证明格式）出具供应商履约情况证明的，每有一个证明得1分，满分3分；</w:t>
            </w:r>
          </w:p>
          <w:p w:rsidR="00210B08" w:rsidRPr="0040516D" w:rsidRDefault="00210B08" w:rsidP="00104492">
            <w:pPr>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3.服务规模：上述业绩中提供的项目，其服务规模达到1万人以上的</w:t>
            </w:r>
            <w:r w:rsidR="00104492" w:rsidRPr="0040516D">
              <w:rPr>
                <w:rFonts w:ascii="宋体" w:eastAsia="宋体" w:hAnsi="宋体" w:cs="Times New Roman" w:hint="eastAsia"/>
                <w:color w:val="000000" w:themeColor="text1"/>
                <w:kern w:val="0"/>
                <w:szCs w:val="21"/>
              </w:rPr>
              <w:t>,</w:t>
            </w:r>
            <w:r w:rsidRPr="0040516D">
              <w:rPr>
                <w:rFonts w:ascii="宋体" w:eastAsia="宋体" w:hAnsi="宋体" w:cs="Times New Roman" w:hint="eastAsia"/>
                <w:color w:val="000000" w:themeColor="text1"/>
                <w:kern w:val="0"/>
                <w:szCs w:val="21"/>
              </w:rPr>
              <w:t>以服务合同约定人数进行佐证；</w:t>
            </w:r>
            <w:proofErr w:type="gramStart"/>
            <w:r w:rsidRPr="0040516D">
              <w:rPr>
                <w:rFonts w:ascii="宋体" w:eastAsia="宋体" w:hAnsi="宋体" w:cs="Times New Roman" w:hint="eastAsia"/>
                <w:color w:val="000000" w:themeColor="text1"/>
                <w:kern w:val="0"/>
                <w:szCs w:val="21"/>
              </w:rPr>
              <w:t>若合同</w:t>
            </w:r>
            <w:proofErr w:type="gramEnd"/>
            <w:r w:rsidRPr="0040516D">
              <w:rPr>
                <w:rFonts w:ascii="宋体" w:eastAsia="宋体" w:hAnsi="宋体" w:cs="Times New Roman" w:hint="eastAsia"/>
                <w:color w:val="000000" w:themeColor="text1"/>
                <w:kern w:val="0"/>
                <w:szCs w:val="21"/>
              </w:rPr>
              <w:t>上无明确约定的，或在履约过程中有调整的，需</w:t>
            </w:r>
            <w:r w:rsidRPr="0040516D">
              <w:rPr>
                <w:rFonts w:hint="eastAsia"/>
                <w:color w:val="000000" w:themeColor="text1"/>
              </w:rPr>
              <w:t>其服务对象（学校，或学校业务管理部门）</w:t>
            </w:r>
            <w:r w:rsidRPr="0040516D">
              <w:rPr>
                <w:rFonts w:ascii="宋体" w:eastAsia="宋体" w:hAnsi="宋体" w:cs="Times New Roman" w:hint="eastAsia"/>
                <w:color w:val="000000" w:themeColor="text1"/>
                <w:kern w:val="0"/>
                <w:szCs w:val="21"/>
              </w:rPr>
              <w:t>出具服务规模证明，每有一个得1分，满分3分。</w:t>
            </w:r>
          </w:p>
        </w:tc>
      </w:tr>
      <w:tr w:rsidR="00210B08" w:rsidRPr="0040516D" w:rsidTr="00423469">
        <w:trPr>
          <w:trHeight w:val="4036"/>
          <w:jc w:val="center"/>
        </w:trPr>
        <w:tc>
          <w:tcPr>
            <w:tcW w:w="704" w:type="dxa"/>
            <w:vMerge/>
            <w:tcBorders>
              <w:left w:val="single" w:sz="4" w:space="0" w:color="auto"/>
              <w:right w:val="single" w:sz="4" w:space="0" w:color="auto"/>
            </w:tcBorders>
            <w:vAlign w:val="center"/>
          </w:tcPr>
          <w:p w:rsidR="00210B08" w:rsidRPr="0040516D" w:rsidRDefault="00210B08" w:rsidP="00210B08">
            <w:pPr>
              <w:adjustRightInd w:val="0"/>
              <w:snapToGrid w:val="0"/>
              <w:spacing w:line="360" w:lineRule="exact"/>
              <w:jc w:val="center"/>
              <w:textAlignment w:val="baseline"/>
              <w:rPr>
                <w:rFonts w:ascii="宋体" w:eastAsia="宋体" w:hAnsi="宋体" w:cs="宋体"/>
                <w:bCs/>
                <w:color w:val="000000" w:themeColor="text1"/>
                <w:sz w:val="24"/>
                <w:szCs w:val="24"/>
              </w:rPr>
            </w:pPr>
          </w:p>
        </w:tc>
        <w:tc>
          <w:tcPr>
            <w:tcW w:w="1418" w:type="dxa"/>
            <w:vMerge/>
            <w:tcBorders>
              <w:left w:val="single" w:sz="4" w:space="0" w:color="auto"/>
              <w:right w:val="single" w:sz="4" w:space="0" w:color="auto"/>
            </w:tcBorders>
            <w:vAlign w:val="center"/>
          </w:tcPr>
          <w:p w:rsidR="00210B08" w:rsidRPr="0040516D" w:rsidRDefault="00210B08" w:rsidP="00210B08">
            <w:pPr>
              <w:adjustRightInd w:val="0"/>
              <w:snapToGrid w:val="0"/>
              <w:spacing w:line="360" w:lineRule="exact"/>
              <w:jc w:val="center"/>
              <w:textAlignment w:val="baseline"/>
              <w:rPr>
                <w:rFonts w:ascii="宋体" w:eastAsia="宋体" w:hAnsi="宋体" w:cs="Times New Roman"/>
                <w:color w:val="000000" w:themeColor="text1"/>
                <w:sz w:val="24"/>
                <w:szCs w:val="24"/>
              </w:rPr>
            </w:pPr>
          </w:p>
        </w:tc>
        <w:tc>
          <w:tcPr>
            <w:tcW w:w="992" w:type="dxa"/>
            <w:tcBorders>
              <w:top w:val="single" w:sz="4" w:space="0" w:color="auto"/>
              <w:left w:val="single" w:sz="4" w:space="0" w:color="auto"/>
              <w:right w:val="single" w:sz="4" w:space="0" w:color="auto"/>
            </w:tcBorders>
            <w:vAlign w:val="center"/>
          </w:tcPr>
          <w:p w:rsidR="00210B08" w:rsidRPr="0040516D" w:rsidRDefault="00210B08" w:rsidP="00210B08">
            <w:pPr>
              <w:snapToGrid w:val="0"/>
              <w:spacing w:line="360" w:lineRule="auto"/>
              <w:rPr>
                <w:rFonts w:ascii="宋体" w:eastAsia="宋体" w:hAnsi="宋体" w:cs="微软雅黑"/>
                <w:bCs/>
                <w:color w:val="000000" w:themeColor="text1"/>
                <w:sz w:val="24"/>
                <w:szCs w:val="24"/>
              </w:rPr>
            </w:pPr>
            <w:r w:rsidRPr="0040516D">
              <w:rPr>
                <w:rFonts w:ascii="宋体" w:eastAsia="宋体" w:hAnsi="宋体" w:cs="Times New Roman" w:hint="eastAsia"/>
                <w:color w:val="000000" w:themeColor="text1"/>
                <w:kern w:val="0"/>
                <w:szCs w:val="21"/>
              </w:rPr>
              <w:t>服务人员投入（满分9分）</w:t>
            </w:r>
          </w:p>
        </w:tc>
        <w:tc>
          <w:tcPr>
            <w:tcW w:w="6606" w:type="dxa"/>
            <w:tcBorders>
              <w:top w:val="single" w:sz="4" w:space="0" w:color="auto"/>
              <w:left w:val="single" w:sz="4" w:space="0" w:color="auto"/>
              <w:right w:val="single" w:sz="4" w:space="0" w:color="auto"/>
            </w:tcBorders>
            <w:vAlign w:val="center"/>
          </w:tcPr>
          <w:p w:rsidR="00210B08" w:rsidRPr="0040516D" w:rsidRDefault="00210B08" w:rsidP="00210B08">
            <w:pPr>
              <w:widowControl/>
              <w:numPr>
                <w:ilvl w:val="0"/>
                <w:numId w:val="1"/>
              </w:numPr>
              <w:tabs>
                <w:tab w:val="left" w:pos="312"/>
              </w:tabs>
              <w:spacing w:line="360" w:lineRule="auto"/>
              <w:jc w:val="left"/>
              <w:rPr>
                <w:rFonts w:ascii="宋体" w:eastAsia="宋体" w:hAnsi="宋体" w:cs="宋体"/>
                <w:color w:val="000000" w:themeColor="text1"/>
                <w:kern w:val="0"/>
                <w:szCs w:val="21"/>
              </w:rPr>
            </w:pPr>
            <w:r w:rsidRPr="0040516D">
              <w:rPr>
                <w:rFonts w:ascii="宋体" w:eastAsia="宋体" w:hAnsi="宋体" w:cs="宋体" w:hint="eastAsia"/>
                <w:color w:val="000000" w:themeColor="text1"/>
                <w:kern w:val="0"/>
                <w:szCs w:val="21"/>
              </w:rPr>
              <w:t>承诺投入</w:t>
            </w:r>
            <w:r w:rsidRPr="0040516D">
              <w:rPr>
                <w:rFonts w:ascii="宋体" w:eastAsia="宋体" w:hAnsi="宋体" w:cs="宋体"/>
                <w:color w:val="000000" w:themeColor="text1"/>
                <w:kern w:val="0"/>
                <w:szCs w:val="21"/>
              </w:rPr>
              <w:t>服务人员配置（满分</w:t>
            </w:r>
            <w:r w:rsidRPr="0040516D">
              <w:rPr>
                <w:rFonts w:ascii="宋体" w:eastAsia="宋体" w:hAnsi="宋体" w:cs="宋体" w:hint="eastAsia"/>
                <w:color w:val="000000" w:themeColor="text1"/>
                <w:kern w:val="0"/>
                <w:szCs w:val="21"/>
              </w:rPr>
              <w:t>3</w:t>
            </w:r>
            <w:r w:rsidRPr="0040516D">
              <w:rPr>
                <w:rFonts w:ascii="宋体" w:eastAsia="宋体" w:hAnsi="宋体" w:cs="宋体"/>
                <w:color w:val="000000" w:themeColor="text1"/>
                <w:kern w:val="0"/>
                <w:szCs w:val="21"/>
              </w:rPr>
              <w:t xml:space="preserve">分） </w:t>
            </w:r>
          </w:p>
          <w:p w:rsidR="00210B08" w:rsidRPr="0040516D" w:rsidRDefault="00210B08" w:rsidP="00210B08">
            <w:pPr>
              <w:widowControl/>
              <w:spacing w:line="360" w:lineRule="auto"/>
              <w:jc w:val="left"/>
              <w:rPr>
                <w:rFonts w:ascii="Times New Roman" w:eastAsia="宋体" w:hAnsi="Times New Roman" w:cs="Times New Roman"/>
                <w:color w:val="000000" w:themeColor="text1"/>
                <w:szCs w:val="21"/>
              </w:rPr>
            </w:pPr>
            <w:r w:rsidRPr="0040516D">
              <w:rPr>
                <w:rFonts w:ascii="宋体" w:eastAsia="宋体" w:hAnsi="宋体" w:cs="宋体" w:hint="eastAsia"/>
                <w:color w:val="000000" w:themeColor="text1"/>
                <w:kern w:val="0"/>
                <w:szCs w:val="21"/>
              </w:rPr>
              <w:t xml:space="preserve">    </w:t>
            </w:r>
            <w:r w:rsidRPr="0040516D">
              <w:rPr>
                <w:rFonts w:ascii="宋体" w:eastAsia="宋体" w:hAnsi="宋体" w:cs="宋体"/>
                <w:color w:val="000000" w:themeColor="text1"/>
                <w:kern w:val="0"/>
                <w:szCs w:val="21"/>
              </w:rPr>
              <w:t>本项目服务人员不少于</w:t>
            </w:r>
            <w:r w:rsidRPr="0040516D">
              <w:rPr>
                <w:rFonts w:ascii="宋体" w:eastAsia="宋体" w:hAnsi="宋体" w:cs="宋体" w:hint="eastAsia"/>
                <w:color w:val="000000" w:themeColor="text1"/>
                <w:kern w:val="0"/>
                <w:szCs w:val="21"/>
              </w:rPr>
              <w:t>3</w:t>
            </w:r>
            <w:r w:rsidRPr="0040516D">
              <w:rPr>
                <w:rFonts w:ascii="宋体" w:eastAsia="宋体" w:hAnsi="宋体" w:cs="宋体"/>
                <w:color w:val="000000" w:themeColor="text1"/>
                <w:kern w:val="0"/>
                <w:szCs w:val="21"/>
              </w:rPr>
              <w:t>人</w:t>
            </w:r>
            <w:r w:rsidRPr="0040516D">
              <w:rPr>
                <w:rFonts w:ascii="宋体" w:eastAsia="宋体" w:hAnsi="宋体" w:cs="宋体" w:hint="eastAsia"/>
                <w:color w:val="000000" w:themeColor="text1"/>
                <w:kern w:val="0"/>
                <w:szCs w:val="21"/>
              </w:rPr>
              <w:t>（项目负责人1名，</w:t>
            </w:r>
            <w:r w:rsidRPr="0040516D">
              <w:rPr>
                <w:rFonts w:ascii="宋体" w:eastAsia="宋体" w:hAnsi="宋体" w:cs="宋体"/>
                <w:color w:val="000000" w:themeColor="text1"/>
                <w:kern w:val="0"/>
                <w:szCs w:val="21"/>
              </w:rPr>
              <w:t>常驻运维</w:t>
            </w:r>
            <w:r w:rsidRPr="0040516D">
              <w:rPr>
                <w:rFonts w:ascii="宋体" w:eastAsia="宋体" w:hAnsi="宋体" w:cs="宋体" w:hint="eastAsia"/>
                <w:color w:val="000000" w:themeColor="text1"/>
                <w:kern w:val="0"/>
                <w:szCs w:val="21"/>
              </w:rPr>
              <w:t>2人）</w:t>
            </w:r>
            <w:r w:rsidRPr="0040516D">
              <w:rPr>
                <w:rFonts w:ascii="宋体" w:eastAsia="宋体" w:hAnsi="宋体" w:cs="宋体"/>
                <w:color w:val="000000" w:themeColor="text1"/>
                <w:kern w:val="0"/>
                <w:szCs w:val="21"/>
              </w:rPr>
              <w:t>；在此基础上每多配置 1 名运</w:t>
            </w:r>
            <w:proofErr w:type="gramStart"/>
            <w:r w:rsidRPr="0040516D">
              <w:rPr>
                <w:rFonts w:ascii="宋体" w:eastAsia="宋体" w:hAnsi="宋体" w:cs="宋体"/>
                <w:color w:val="000000" w:themeColor="text1"/>
                <w:kern w:val="0"/>
                <w:szCs w:val="21"/>
              </w:rPr>
              <w:t>维人员</w:t>
            </w:r>
            <w:proofErr w:type="gramEnd"/>
            <w:r w:rsidRPr="0040516D">
              <w:rPr>
                <w:rFonts w:ascii="宋体" w:eastAsia="宋体" w:hAnsi="宋体" w:cs="宋体"/>
                <w:color w:val="000000" w:themeColor="text1"/>
                <w:kern w:val="0"/>
                <w:szCs w:val="21"/>
              </w:rPr>
              <w:t>得 1</w:t>
            </w:r>
            <w:r w:rsidRPr="0040516D">
              <w:rPr>
                <w:rFonts w:ascii="宋体" w:eastAsia="宋体" w:hAnsi="宋体" w:cs="宋体" w:hint="eastAsia"/>
                <w:color w:val="000000" w:themeColor="text1"/>
                <w:kern w:val="0"/>
                <w:szCs w:val="21"/>
              </w:rPr>
              <w:t>.5</w:t>
            </w:r>
            <w:r w:rsidRPr="0040516D">
              <w:rPr>
                <w:rFonts w:ascii="宋体" w:eastAsia="宋体" w:hAnsi="宋体" w:cs="宋体"/>
                <w:color w:val="000000" w:themeColor="text1"/>
                <w:kern w:val="0"/>
                <w:szCs w:val="21"/>
              </w:rPr>
              <w:t>分，本项最高</w:t>
            </w:r>
            <w:r w:rsidRPr="0040516D">
              <w:rPr>
                <w:rFonts w:ascii="宋体" w:eastAsia="宋体" w:hAnsi="宋体" w:cs="宋体" w:hint="eastAsia"/>
                <w:color w:val="000000" w:themeColor="text1"/>
                <w:kern w:val="0"/>
                <w:szCs w:val="21"/>
              </w:rPr>
              <w:t>3</w:t>
            </w:r>
            <w:r w:rsidRPr="0040516D">
              <w:rPr>
                <w:rFonts w:ascii="宋体" w:eastAsia="宋体" w:hAnsi="宋体" w:cs="宋体"/>
                <w:color w:val="000000" w:themeColor="text1"/>
                <w:kern w:val="0"/>
                <w:szCs w:val="21"/>
              </w:rPr>
              <w:t xml:space="preserve">分。 </w:t>
            </w:r>
          </w:p>
          <w:p w:rsidR="00210B08" w:rsidRPr="0040516D" w:rsidRDefault="00210B08" w:rsidP="00210B08">
            <w:pPr>
              <w:widowControl/>
              <w:numPr>
                <w:ilvl w:val="0"/>
                <w:numId w:val="1"/>
              </w:numPr>
              <w:tabs>
                <w:tab w:val="left" w:pos="312"/>
              </w:tabs>
              <w:spacing w:line="360" w:lineRule="auto"/>
              <w:jc w:val="left"/>
              <w:rPr>
                <w:rFonts w:ascii="宋体" w:eastAsia="宋体" w:hAnsi="宋体" w:cs="宋体"/>
                <w:color w:val="000000" w:themeColor="text1"/>
                <w:kern w:val="0"/>
                <w:szCs w:val="21"/>
              </w:rPr>
            </w:pPr>
            <w:r w:rsidRPr="0040516D">
              <w:rPr>
                <w:rFonts w:ascii="宋体" w:eastAsia="宋体" w:hAnsi="宋体" w:cs="宋体"/>
                <w:color w:val="000000" w:themeColor="text1"/>
                <w:kern w:val="0"/>
                <w:szCs w:val="21"/>
              </w:rPr>
              <w:t>项目负责人资质（满分</w:t>
            </w:r>
            <w:r w:rsidRPr="0040516D">
              <w:rPr>
                <w:rFonts w:ascii="宋体" w:eastAsia="宋体" w:hAnsi="宋体" w:cs="宋体" w:hint="eastAsia"/>
                <w:color w:val="000000" w:themeColor="text1"/>
                <w:kern w:val="0"/>
                <w:szCs w:val="21"/>
              </w:rPr>
              <w:t>3</w:t>
            </w:r>
            <w:r w:rsidRPr="0040516D">
              <w:rPr>
                <w:rFonts w:ascii="宋体" w:eastAsia="宋体" w:hAnsi="宋体" w:cs="宋体"/>
                <w:color w:val="000000" w:themeColor="text1"/>
                <w:kern w:val="0"/>
                <w:szCs w:val="21"/>
              </w:rPr>
              <w:t xml:space="preserve">分） </w:t>
            </w:r>
          </w:p>
          <w:p w:rsidR="00210B08" w:rsidRPr="0040516D" w:rsidRDefault="00210B08" w:rsidP="00210B08">
            <w:pPr>
              <w:widowControl/>
              <w:spacing w:line="360" w:lineRule="auto"/>
              <w:jc w:val="left"/>
              <w:rPr>
                <w:rFonts w:ascii="宋体" w:eastAsia="宋体" w:hAnsi="宋体" w:cs="宋体"/>
                <w:color w:val="000000" w:themeColor="text1"/>
                <w:kern w:val="0"/>
                <w:szCs w:val="21"/>
              </w:rPr>
            </w:pPr>
            <w:r w:rsidRPr="0040516D">
              <w:rPr>
                <w:rFonts w:ascii="宋体" w:eastAsia="宋体" w:hAnsi="宋体" w:cs="宋体"/>
                <w:color w:val="000000" w:themeColor="text1"/>
                <w:kern w:val="0"/>
                <w:szCs w:val="21"/>
              </w:rPr>
              <w:t>① 从业年限得分： 大专及以上学历，暖通/制冷/热泵热水相关行业从业满5年得</w:t>
            </w:r>
            <w:r w:rsidRPr="0040516D">
              <w:rPr>
                <w:rFonts w:ascii="宋体" w:eastAsia="宋体" w:hAnsi="宋体" w:cs="宋体" w:hint="eastAsia"/>
                <w:color w:val="000000" w:themeColor="text1"/>
                <w:kern w:val="0"/>
                <w:szCs w:val="21"/>
              </w:rPr>
              <w:t>1</w:t>
            </w:r>
            <w:r w:rsidRPr="0040516D">
              <w:rPr>
                <w:rFonts w:ascii="宋体" w:eastAsia="宋体" w:hAnsi="宋体" w:cs="宋体"/>
                <w:color w:val="000000" w:themeColor="text1"/>
                <w:kern w:val="0"/>
                <w:szCs w:val="21"/>
              </w:rPr>
              <w:t>分；从业满 10年及以上得</w:t>
            </w:r>
            <w:r w:rsidRPr="0040516D">
              <w:rPr>
                <w:rFonts w:ascii="宋体" w:eastAsia="宋体" w:hAnsi="宋体" w:cs="宋体" w:hint="eastAsia"/>
                <w:color w:val="000000" w:themeColor="text1"/>
                <w:kern w:val="0"/>
                <w:szCs w:val="21"/>
              </w:rPr>
              <w:t>2</w:t>
            </w:r>
            <w:r w:rsidRPr="0040516D">
              <w:rPr>
                <w:rFonts w:ascii="宋体" w:eastAsia="宋体" w:hAnsi="宋体" w:cs="宋体"/>
                <w:color w:val="000000" w:themeColor="text1"/>
                <w:kern w:val="0"/>
                <w:szCs w:val="21"/>
              </w:rPr>
              <w:t xml:space="preserve">分； </w:t>
            </w:r>
          </w:p>
          <w:p w:rsidR="00210B08" w:rsidRPr="0040516D" w:rsidRDefault="00210B08" w:rsidP="00210B08">
            <w:pPr>
              <w:widowControl/>
              <w:spacing w:line="360" w:lineRule="auto"/>
              <w:jc w:val="left"/>
              <w:rPr>
                <w:rFonts w:ascii="Times New Roman" w:eastAsia="宋体" w:hAnsi="Times New Roman" w:cs="Times New Roman"/>
                <w:color w:val="000000" w:themeColor="text1"/>
                <w:szCs w:val="21"/>
              </w:rPr>
            </w:pPr>
            <w:r w:rsidRPr="0040516D">
              <w:rPr>
                <w:rFonts w:ascii="宋体" w:eastAsia="宋体" w:hAnsi="宋体" w:cs="宋体"/>
                <w:color w:val="000000" w:themeColor="text1"/>
                <w:kern w:val="0"/>
                <w:szCs w:val="21"/>
              </w:rPr>
              <w:t>② 专业资格得分： 持有</w:t>
            </w:r>
            <w:r w:rsidRPr="0040516D">
              <w:rPr>
                <w:rFonts w:ascii="宋体" w:eastAsia="宋体" w:hAnsi="宋体" w:cs="宋体" w:hint="eastAsia"/>
                <w:color w:val="000000" w:themeColor="text1"/>
                <w:kern w:val="0"/>
                <w:szCs w:val="21"/>
              </w:rPr>
              <w:t>电气、</w:t>
            </w:r>
            <w:r w:rsidRPr="0040516D">
              <w:rPr>
                <w:rFonts w:ascii="宋体" w:eastAsia="宋体" w:hAnsi="宋体" w:cs="宋体"/>
                <w:bCs/>
                <w:color w:val="000000" w:themeColor="text1"/>
                <w:kern w:val="0"/>
              </w:rPr>
              <w:t>暖通、制冷、中央空调、热泵设备安装维修</w:t>
            </w:r>
            <w:r w:rsidRPr="0040516D">
              <w:rPr>
                <w:rFonts w:ascii="宋体" w:eastAsia="宋体" w:hAnsi="宋体" w:cs="宋体" w:hint="eastAsia"/>
                <w:bCs/>
                <w:color w:val="000000" w:themeColor="text1"/>
                <w:kern w:val="0"/>
              </w:rPr>
              <w:t>中某一个专业</w:t>
            </w:r>
            <w:r w:rsidRPr="0040516D">
              <w:rPr>
                <w:rFonts w:ascii="宋体" w:eastAsia="宋体" w:hAnsi="宋体" w:cs="宋体"/>
                <w:color w:val="000000" w:themeColor="text1"/>
                <w:kern w:val="0"/>
                <w:szCs w:val="21"/>
              </w:rPr>
              <w:t>相关职业技能等级证书、专业职称证书（</w:t>
            </w:r>
            <w:proofErr w:type="gramStart"/>
            <w:r w:rsidRPr="0040516D">
              <w:rPr>
                <w:rFonts w:ascii="宋体" w:eastAsia="宋体" w:hAnsi="宋体" w:cs="宋体"/>
                <w:color w:val="000000" w:themeColor="text1"/>
                <w:kern w:val="0"/>
                <w:szCs w:val="21"/>
              </w:rPr>
              <w:t>人社部门</w:t>
            </w:r>
            <w:proofErr w:type="gramEnd"/>
            <w:r w:rsidRPr="0040516D">
              <w:rPr>
                <w:rFonts w:ascii="宋体" w:eastAsia="宋体" w:hAnsi="宋体" w:cs="宋体" w:hint="eastAsia"/>
                <w:color w:val="000000" w:themeColor="text1"/>
                <w:kern w:val="0"/>
                <w:szCs w:val="21"/>
              </w:rPr>
              <w:t>核发</w:t>
            </w:r>
            <w:proofErr w:type="gramStart"/>
            <w:r w:rsidRPr="0040516D">
              <w:rPr>
                <w:rFonts w:ascii="宋体" w:eastAsia="宋体" w:hAnsi="宋体" w:cs="宋体"/>
                <w:color w:val="000000" w:themeColor="text1"/>
                <w:kern w:val="0"/>
                <w:szCs w:val="21"/>
              </w:rPr>
              <w:t>或人社备案</w:t>
            </w:r>
            <w:proofErr w:type="gramEnd"/>
            <w:r w:rsidRPr="0040516D">
              <w:rPr>
                <w:rFonts w:ascii="宋体" w:eastAsia="宋体" w:hAnsi="宋体" w:cs="宋体" w:hint="eastAsia"/>
                <w:color w:val="000000" w:themeColor="text1"/>
                <w:kern w:val="0"/>
                <w:szCs w:val="21"/>
              </w:rPr>
              <w:t>的</w:t>
            </w:r>
            <w:r w:rsidRPr="0040516D">
              <w:rPr>
                <w:rFonts w:ascii="宋体" w:eastAsia="宋体" w:hAnsi="宋体" w:cs="宋体"/>
                <w:color w:val="000000" w:themeColor="text1"/>
                <w:kern w:val="0"/>
                <w:szCs w:val="21"/>
              </w:rPr>
              <w:t xml:space="preserve">第三方评价机构核发）得1分； </w:t>
            </w:r>
            <w:r w:rsidRPr="0040516D">
              <w:rPr>
                <w:rFonts w:ascii="宋体" w:eastAsia="宋体" w:hAnsi="宋体" w:cs="宋体" w:hint="eastAsia"/>
                <w:color w:val="000000" w:themeColor="text1"/>
                <w:kern w:val="0"/>
                <w:szCs w:val="21"/>
              </w:rPr>
              <w:t xml:space="preserve">   </w:t>
            </w:r>
          </w:p>
          <w:p w:rsidR="00210B08" w:rsidRPr="0040516D" w:rsidRDefault="00210B08" w:rsidP="00210B08">
            <w:pPr>
              <w:numPr>
                <w:ilvl w:val="0"/>
                <w:numId w:val="1"/>
              </w:numPr>
              <w:tabs>
                <w:tab w:val="left" w:pos="312"/>
              </w:tabs>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拟投入的</w:t>
            </w:r>
            <w:r w:rsidRPr="0040516D">
              <w:rPr>
                <w:rFonts w:ascii="宋体" w:eastAsia="宋体" w:hAnsi="宋体" w:cs="宋体"/>
                <w:color w:val="000000" w:themeColor="text1"/>
                <w:kern w:val="0"/>
                <w:szCs w:val="21"/>
              </w:rPr>
              <w:t>常驻运维</w:t>
            </w:r>
            <w:r w:rsidRPr="0040516D">
              <w:rPr>
                <w:rFonts w:ascii="宋体" w:eastAsia="宋体" w:hAnsi="宋体" w:cs="Times New Roman" w:hint="eastAsia"/>
                <w:color w:val="000000" w:themeColor="text1"/>
                <w:kern w:val="0"/>
                <w:szCs w:val="21"/>
              </w:rPr>
              <w:t>服务人员资质</w:t>
            </w:r>
            <w:r w:rsidRPr="0040516D">
              <w:rPr>
                <w:rFonts w:ascii="宋体" w:eastAsia="宋体" w:hAnsi="宋体" w:cs="宋体"/>
                <w:color w:val="000000" w:themeColor="text1"/>
                <w:kern w:val="0"/>
                <w:szCs w:val="21"/>
              </w:rPr>
              <w:t>（满分</w:t>
            </w:r>
            <w:r w:rsidRPr="0040516D">
              <w:rPr>
                <w:rFonts w:ascii="宋体" w:eastAsia="宋体" w:hAnsi="宋体" w:cs="宋体" w:hint="eastAsia"/>
                <w:color w:val="000000" w:themeColor="text1"/>
                <w:kern w:val="0"/>
                <w:szCs w:val="21"/>
              </w:rPr>
              <w:t>3</w:t>
            </w:r>
            <w:r w:rsidRPr="0040516D">
              <w:rPr>
                <w:rFonts w:ascii="宋体" w:eastAsia="宋体" w:hAnsi="宋体" w:cs="宋体"/>
                <w:color w:val="000000" w:themeColor="text1"/>
                <w:kern w:val="0"/>
                <w:szCs w:val="21"/>
              </w:rPr>
              <w:t xml:space="preserve">分） </w:t>
            </w:r>
          </w:p>
          <w:p w:rsidR="00210B08" w:rsidRPr="0040516D" w:rsidRDefault="00210B08" w:rsidP="00210B08">
            <w:pPr>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①从事本行业工作满5年的，得</w:t>
            </w:r>
            <w:r w:rsidRPr="0040516D">
              <w:rPr>
                <w:rFonts w:ascii="宋体" w:eastAsia="宋体" w:hAnsi="宋体" w:cs="Times New Roman"/>
                <w:color w:val="000000" w:themeColor="text1"/>
                <w:kern w:val="0"/>
                <w:szCs w:val="21"/>
              </w:rPr>
              <w:t>0.5</w:t>
            </w:r>
            <w:r w:rsidRPr="0040516D">
              <w:rPr>
                <w:rFonts w:ascii="宋体" w:eastAsia="宋体" w:hAnsi="宋体" w:cs="Times New Roman" w:hint="eastAsia"/>
                <w:color w:val="000000" w:themeColor="text1"/>
                <w:kern w:val="0"/>
                <w:szCs w:val="21"/>
              </w:rPr>
              <w:t>分,满1</w:t>
            </w:r>
            <w:r w:rsidRPr="0040516D">
              <w:rPr>
                <w:rFonts w:ascii="宋体" w:eastAsia="宋体" w:hAnsi="宋体" w:cs="Times New Roman"/>
                <w:color w:val="000000" w:themeColor="text1"/>
                <w:kern w:val="0"/>
                <w:szCs w:val="21"/>
              </w:rPr>
              <w:t>0</w:t>
            </w:r>
            <w:r w:rsidRPr="0040516D">
              <w:rPr>
                <w:rFonts w:ascii="宋体" w:eastAsia="宋体" w:hAnsi="宋体" w:cs="Times New Roman" w:hint="eastAsia"/>
                <w:color w:val="000000" w:themeColor="text1"/>
                <w:kern w:val="0"/>
                <w:szCs w:val="21"/>
              </w:rPr>
              <w:t>年的,得1分；</w:t>
            </w:r>
          </w:p>
          <w:p w:rsidR="00210B08" w:rsidRPr="0040516D" w:rsidRDefault="00210B08" w:rsidP="00210B08">
            <w:pPr>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②持有</w:t>
            </w:r>
            <w:r w:rsidRPr="0040516D">
              <w:rPr>
                <w:rFonts w:ascii="宋体" w:eastAsia="宋体" w:hAnsi="宋体" w:cs="宋体" w:hint="eastAsia"/>
                <w:color w:val="000000" w:themeColor="text1"/>
                <w:kern w:val="0"/>
                <w:szCs w:val="21"/>
              </w:rPr>
              <w:t>电气、</w:t>
            </w:r>
            <w:r w:rsidRPr="0040516D">
              <w:rPr>
                <w:rFonts w:ascii="宋体" w:eastAsia="宋体" w:hAnsi="宋体" w:cs="宋体"/>
                <w:bCs/>
                <w:color w:val="000000" w:themeColor="text1"/>
                <w:kern w:val="0"/>
              </w:rPr>
              <w:t>暖通、制冷、中央空调、热泵设备安装维修</w:t>
            </w:r>
            <w:r w:rsidRPr="0040516D">
              <w:rPr>
                <w:rFonts w:ascii="宋体" w:eastAsia="宋体" w:hAnsi="宋体" w:cs="宋体"/>
                <w:color w:val="000000" w:themeColor="text1"/>
                <w:kern w:val="0"/>
                <w:szCs w:val="21"/>
              </w:rPr>
              <w:t>相关职业技能等级证书、专业职称证书（</w:t>
            </w:r>
            <w:proofErr w:type="gramStart"/>
            <w:r w:rsidRPr="0040516D">
              <w:rPr>
                <w:rFonts w:ascii="宋体" w:eastAsia="宋体" w:hAnsi="宋体" w:cs="宋体"/>
                <w:color w:val="000000" w:themeColor="text1"/>
                <w:kern w:val="0"/>
                <w:szCs w:val="21"/>
              </w:rPr>
              <w:t>人社部门或人社</w:t>
            </w:r>
            <w:proofErr w:type="gramEnd"/>
            <w:r w:rsidRPr="0040516D">
              <w:rPr>
                <w:rFonts w:ascii="宋体" w:eastAsia="宋体" w:hAnsi="宋体" w:cs="宋体"/>
                <w:color w:val="000000" w:themeColor="text1"/>
                <w:kern w:val="0"/>
                <w:szCs w:val="21"/>
              </w:rPr>
              <w:t>备案第三方评价机构核发）</w:t>
            </w:r>
            <w:r w:rsidRPr="0040516D">
              <w:rPr>
                <w:rFonts w:ascii="宋体" w:eastAsia="宋体" w:hAnsi="宋体" w:cs="Times New Roman" w:hint="eastAsia"/>
                <w:color w:val="000000" w:themeColor="text1"/>
                <w:kern w:val="0"/>
                <w:szCs w:val="21"/>
              </w:rPr>
              <w:t>每人每项得0</w:t>
            </w:r>
            <w:r w:rsidRPr="0040516D">
              <w:rPr>
                <w:rFonts w:ascii="宋体" w:eastAsia="宋体" w:hAnsi="宋体" w:cs="Times New Roman"/>
                <w:color w:val="000000" w:themeColor="text1"/>
                <w:kern w:val="0"/>
                <w:szCs w:val="21"/>
              </w:rPr>
              <w:t>.</w:t>
            </w:r>
            <w:r w:rsidRPr="0040516D">
              <w:rPr>
                <w:rFonts w:ascii="宋体" w:eastAsia="宋体" w:hAnsi="宋体" w:cs="Times New Roman" w:hint="eastAsia"/>
                <w:color w:val="000000" w:themeColor="text1"/>
                <w:kern w:val="0"/>
                <w:szCs w:val="21"/>
              </w:rPr>
              <w:t>2</w:t>
            </w:r>
            <w:r w:rsidRPr="0040516D">
              <w:rPr>
                <w:rFonts w:ascii="宋体" w:eastAsia="宋体" w:hAnsi="宋体" w:cs="Times New Roman"/>
                <w:color w:val="000000" w:themeColor="text1"/>
                <w:kern w:val="0"/>
                <w:szCs w:val="21"/>
              </w:rPr>
              <w:t>5</w:t>
            </w:r>
            <w:r w:rsidRPr="0040516D">
              <w:rPr>
                <w:rFonts w:ascii="宋体" w:eastAsia="宋体" w:hAnsi="宋体" w:cs="Times New Roman" w:hint="eastAsia"/>
                <w:color w:val="000000" w:themeColor="text1"/>
                <w:kern w:val="0"/>
                <w:szCs w:val="21"/>
              </w:rPr>
              <w:t>分，每人最高得1分。本项满分2分。</w:t>
            </w:r>
          </w:p>
          <w:p w:rsidR="00210B08" w:rsidRPr="0040516D" w:rsidRDefault="00210B08" w:rsidP="00210B08">
            <w:pPr>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注：从业年限证明应提供工作履历证明材料；上述承诺投入人员相关证书将在合同签订前提供原件验证，如无法出具或验证不通过的，视为虚假响应，按相关规定处理。</w:t>
            </w:r>
          </w:p>
        </w:tc>
      </w:tr>
      <w:tr w:rsidR="00210B08" w:rsidRPr="0040516D" w:rsidTr="00423469">
        <w:trPr>
          <w:trHeight w:val="184"/>
          <w:jc w:val="center"/>
        </w:trPr>
        <w:tc>
          <w:tcPr>
            <w:tcW w:w="704" w:type="dxa"/>
            <w:vMerge/>
            <w:tcBorders>
              <w:left w:val="single" w:sz="4" w:space="0" w:color="auto"/>
              <w:right w:val="single" w:sz="4" w:space="0" w:color="auto"/>
            </w:tcBorders>
            <w:vAlign w:val="center"/>
          </w:tcPr>
          <w:p w:rsidR="00210B08" w:rsidRPr="0040516D" w:rsidRDefault="00210B08" w:rsidP="00210B08">
            <w:pPr>
              <w:rPr>
                <w:rFonts w:ascii="Times New Roman" w:eastAsia="宋体" w:hAnsi="Times New Roman" w:cs="Times New Roman"/>
                <w:color w:val="000000" w:themeColor="text1"/>
                <w:szCs w:val="24"/>
              </w:rPr>
            </w:pPr>
          </w:p>
        </w:tc>
        <w:tc>
          <w:tcPr>
            <w:tcW w:w="1418" w:type="dxa"/>
            <w:vMerge/>
            <w:tcBorders>
              <w:left w:val="single" w:sz="4" w:space="0" w:color="auto"/>
              <w:right w:val="single" w:sz="4" w:space="0" w:color="auto"/>
            </w:tcBorders>
            <w:vAlign w:val="center"/>
          </w:tcPr>
          <w:p w:rsidR="00210B08" w:rsidRPr="0040516D" w:rsidRDefault="00210B08" w:rsidP="00210B08">
            <w:pPr>
              <w:rPr>
                <w:rFonts w:ascii="Times New Roman" w:eastAsia="宋体" w:hAnsi="Times New Roman" w:cs="Times New Roman"/>
                <w:color w:val="000000" w:themeColor="text1"/>
                <w:szCs w:val="24"/>
              </w:rPr>
            </w:pPr>
          </w:p>
        </w:tc>
        <w:tc>
          <w:tcPr>
            <w:tcW w:w="992" w:type="dxa"/>
            <w:tcBorders>
              <w:top w:val="single" w:sz="4" w:space="0" w:color="auto"/>
              <w:left w:val="single" w:sz="4" w:space="0" w:color="auto"/>
              <w:right w:val="single" w:sz="4" w:space="0" w:color="auto"/>
            </w:tcBorders>
            <w:vAlign w:val="center"/>
          </w:tcPr>
          <w:p w:rsidR="00210B08" w:rsidRPr="0040516D" w:rsidRDefault="00210B08" w:rsidP="00210B08">
            <w:pPr>
              <w:wordWrap w:val="0"/>
              <w:spacing w:line="360" w:lineRule="auto"/>
              <w:jc w:val="center"/>
              <w:rPr>
                <w:rFonts w:ascii="Arial" w:eastAsia="宋体" w:hAnsi="Arial" w:cs="Arial"/>
                <w:bCs/>
                <w:color w:val="000000" w:themeColor="text1"/>
                <w:szCs w:val="21"/>
              </w:rPr>
            </w:pPr>
            <w:r w:rsidRPr="0040516D">
              <w:rPr>
                <w:rFonts w:ascii="Arial" w:eastAsia="宋体" w:hAnsi="Arial" w:cs="Arial" w:hint="eastAsia"/>
                <w:bCs/>
                <w:color w:val="000000" w:themeColor="text1"/>
                <w:szCs w:val="21"/>
              </w:rPr>
              <w:t>政策性加分</w:t>
            </w:r>
          </w:p>
          <w:p w:rsidR="00210B08" w:rsidRPr="0040516D" w:rsidRDefault="00210B08" w:rsidP="00210B08">
            <w:pPr>
              <w:wordWrap w:val="0"/>
              <w:spacing w:line="360" w:lineRule="auto"/>
              <w:jc w:val="center"/>
              <w:rPr>
                <w:rFonts w:ascii="宋体" w:eastAsia="宋体" w:hAnsi="宋体" w:cs="Times New Roman"/>
                <w:color w:val="000000" w:themeColor="text1"/>
                <w:szCs w:val="24"/>
              </w:rPr>
            </w:pPr>
            <w:r w:rsidRPr="0040516D">
              <w:rPr>
                <w:rFonts w:ascii="宋体" w:eastAsia="宋体" w:hAnsi="宋体" w:cs="Arial" w:hint="eastAsia"/>
                <w:bCs/>
                <w:color w:val="000000" w:themeColor="text1"/>
                <w:szCs w:val="21"/>
              </w:rPr>
              <w:t>（3分）</w:t>
            </w:r>
          </w:p>
        </w:tc>
        <w:tc>
          <w:tcPr>
            <w:tcW w:w="6606" w:type="dxa"/>
            <w:tcBorders>
              <w:top w:val="single" w:sz="4" w:space="0" w:color="auto"/>
              <w:left w:val="single" w:sz="4" w:space="0" w:color="auto"/>
              <w:right w:val="single" w:sz="4" w:space="0" w:color="auto"/>
            </w:tcBorders>
            <w:vAlign w:val="center"/>
          </w:tcPr>
          <w:p w:rsidR="00210B08" w:rsidRPr="0040516D" w:rsidRDefault="00210B08" w:rsidP="00210B08">
            <w:pPr>
              <w:widowControl/>
              <w:spacing w:line="360" w:lineRule="auto"/>
              <w:jc w:val="left"/>
              <w:rPr>
                <w:rFonts w:ascii="宋体" w:eastAsia="宋体" w:hAnsi="宋体" w:cs="Times New Roman"/>
                <w:color w:val="000000" w:themeColor="text1"/>
                <w:kern w:val="0"/>
                <w:szCs w:val="21"/>
              </w:rPr>
            </w:pPr>
            <w:r w:rsidRPr="0040516D">
              <w:rPr>
                <w:rFonts w:ascii="Arial" w:eastAsia="宋体" w:hAnsi="Arial" w:cs="Arial" w:hint="eastAsia"/>
                <w:color w:val="000000" w:themeColor="text1"/>
                <w:szCs w:val="21"/>
              </w:rPr>
              <w:t>供应商投标的</w:t>
            </w:r>
            <w:r w:rsidRPr="0040516D">
              <w:rPr>
                <w:rFonts w:ascii="宋体" w:eastAsia="宋体" w:hAnsi="宋体" w:cs="Times New Roman" w:hint="eastAsia"/>
                <w:color w:val="000000" w:themeColor="text1"/>
                <w:kern w:val="0"/>
                <w:szCs w:val="21"/>
              </w:rPr>
              <w:t>空气源热水主机产品具备以下节能相关认证的：</w:t>
            </w:r>
          </w:p>
          <w:p w:rsidR="00210B08" w:rsidRPr="0040516D" w:rsidRDefault="00B57E39" w:rsidP="00210B08">
            <w:pPr>
              <w:widowControl/>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1.</w:t>
            </w:r>
            <w:r w:rsidR="00210B08" w:rsidRPr="0040516D">
              <w:rPr>
                <w:rFonts w:ascii="宋体" w:eastAsia="宋体" w:hAnsi="宋体" w:cs="Times New Roman" w:hint="eastAsia"/>
                <w:color w:val="000000" w:themeColor="text1"/>
                <w:kern w:val="0"/>
                <w:szCs w:val="21"/>
              </w:rPr>
              <w:t>具备中国节能产品认证证书：1分；</w:t>
            </w:r>
          </w:p>
          <w:p w:rsidR="00210B08" w:rsidRPr="0040516D" w:rsidRDefault="00B57E39" w:rsidP="00210B08">
            <w:pPr>
              <w:widowControl/>
              <w:spacing w:line="360" w:lineRule="auto"/>
              <w:jc w:val="left"/>
              <w:rPr>
                <w:rFonts w:ascii="宋体" w:eastAsia="宋体" w:hAnsi="宋体" w:cs="Times New Roman"/>
                <w:color w:val="000000" w:themeColor="text1"/>
                <w:kern w:val="0"/>
                <w:szCs w:val="21"/>
              </w:rPr>
            </w:pPr>
            <w:r w:rsidRPr="0040516D">
              <w:rPr>
                <w:rFonts w:ascii="宋体" w:eastAsia="宋体" w:hAnsi="宋体" w:cs="Times New Roman" w:hint="eastAsia"/>
                <w:color w:val="000000" w:themeColor="text1"/>
                <w:kern w:val="0"/>
                <w:szCs w:val="21"/>
              </w:rPr>
              <w:t>2.</w:t>
            </w:r>
            <w:r w:rsidR="00210B08" w:rsidRPr="0040516D">
              <w:rPr>
                <w:rFonts w:ascii="宋体" w:eastAsia="宋体" w:hAnsi="宋体" w:cs="Times New Roman" w:hint="eastAsia"/>
                <w:color w:val="000000" w:themeColor="text1"/>
                <w:kern w:val="0"/>
                <w:szCs w:val="21"/>
              </w:rPr>
              <w:t>具备中国环境标志产品认证证书：1分；</w:t>
            </w:r>
          </w:p>
          <w:p w:rsidR="00210B08" w:rsidRPr="0040516D" w:rsidRDefault="00B57E39" w:rsidP="00210B08">
            <w:pPr>
              <w:widowControl/>
              <w:spacing w:line="360" w:lineRule="auto"/>
              <w:jc w:val="left"/>
              <w:rPr>
                <w:rFonts w:ascii="宋体" w:eastAsia="宋体" w:hAnsi="宋体" w:cs="Times New Roman"/>
                <w:color w:val="000000" w:themeColor="text1"/>
                <w:kern w:val="0"/>
                <w:szCs w:val="21"/>
              </w:rPr>
            </w:pPr>
            <w:r w:rsidRPr="0040516D">
              <w:rPr>
                <w:rFonts w:ascii="宋体" w:eastAsia="宋体" w:hAnsi="宋体" w:cs="宋体" w:hint="eastAsia"/>
                <w:color w:val="000000" w:themeColor="text1"/>
                <w:kern w:val="0"/>
                <w:szCs w:val="21"/>
              </w:rPr>
              <w:t>3.</w:t>
            </w:r>
            <w:r w:rsidR="00210B08" w:rsidRPr="0040516D">
              <w:rPr>
                <w:rFonts w:ascii="宋体" w:eastAsia="宋体" w:hAnsi="宋体" w:cs="Times New Roman" w:hint="eastAsia"/>
                <w:color w:val="000000" w:themeColor="text1"/>
                <w:kern w:val="0"/>
                <w:szCs w:val="21"/>
              </w:rPr>
              <w:t>能效等级为一级（提供国家权威第三方检测报告、能效</w:t>
            </w:r>
            <w:proofErr w:type="gramStart"/>
            <w:r w:rsidR="00210B08" w:rsidRPr="0040516D">
              <w:rPr>
                <w:rFonts w:ascii="宋体" w:eastAsia="宋体" w:hAnsi="宋体" w:cs="Times New Roman" w:hint="eastAsia"/>
                <w:color w:val="000000" w:themeColor="text1"/>
                <w:kern w:val="0"/>
                <w:szCs w:val="21"/>
              </w:rPr>
              <w:t>标识网</w:t>
            </w:r>
            <w:proofErr w:type="gramEnd"/>
            <w:r w:rsidR="00210B08" w:rsidRPr="0040516D">
              <w:rPr>
                <w:rFonts w:ascii="宋体" w:eastAsia="宋体" w:hAnsi="宋体" w:cs="Times New Roman" w:hint="eastAsia"/>
                <w:color w:val="000000" w:themeColor="text1"/>
                <w:kern w:val="0"/>
                <w:szCs w:val="21"/>
              </w:rPr>
              <w:t xml:space="preserve">可查询截图，型号与竞标设备完全一致）：1分。 </w:t>
            </w:r>
          </w:p>
          <w:p w:rsidR="00210B08" w:rsidRPr="0040516D" w:rsidRDefault="00210B08" w:rsidP="00210B08">
            <w:pPr>
              <w:wordWrap w:val="0"/>
              <w:spacing w:line="360" w:lineRule="auto"/>
              <w:rPr>
                <w:rFonts w:ascii="Times New Roman" w:eastAsia="宋体" w:hAnsi="Times New Roman" w:cs="Times New Roman"/>
                <w:color w:val="000000" w:themeColor="text1"/>
                <w:szCs w:val="24"/>
              </w:rPr>
            </w:pPr>
            <w:r w:rsidRPr="0040516D">
              <w:rPr>
                <w:rFonts w:ascii="宋体" w:eastAsia="宋体" w:hAnsi="宋体" w:cs="Times New Roman" w:hint="eastAsia"/>
                <w:color w:val="000000" w:themeColor="text1"/>
                <w:kern w:val="0"/>
                <w:szCs w:val="21"/>
              </w:rPr>
              <w:t>注：响应文件中需提供相关证明</w:t>
            </w:r>
            <w:r w:rsidRPr="0040516D">
              <w:rPr>
                <w:rFonts w:ascii="宋体" w:eastAsia="宋体" w:hAnsi="宋体" w:cs="Times New Roman"/>
                <w:color w:val="000000" w:themeColor="text1"/>
                <w:kern w:val="0"/>
                <w:szCs w:val="21"/>
              </w:rPr>
              <w:t>材料</w:t>
            </w:r>
            <w:r w:rsidRPr="0040516D">
              <w:rPr>
                <w:rFonts w:ascii="宋体" w:eastAsia="宋体" w:hAnsi="宋体" w:cs="Times New Roman" w:hint="eastAsia"/>
                <w:color w:val="000000" w:themeColor="text1"/>
                <w:kern w:val="0"/>
                <w:szCs w:val="21"/>
              </w:rPr>
              <w:t>。</w:t>
            </w:r>
          </w:p>
        </w:tc>
      </w:tr>
      <w:tr w:rsidR="00210B08" w:rsidRPr="0040516D" w:rsidTr="00423469">
        <w:trPr>
          <w:trHeight w:val="400"/>
          <w:jc w:val="center"/>
        </w:trPr>
        <w:tc>
          <w:tcPr>
            <w:tcW w:w="9720" w:type="dxa"/>
            <w:gridSpan w:val="4"/>
            <w:tcBorders>
              <w:top w:val="single" w:sz="4" w:space="0" w:color="auto"/>
              <w:left w:val="single" w:sz="4" w:space="0" w:color="auto"/>
              <w:bottom w:val="single" w:sz="4" w:space="0" w:color="auto"/>
              <w:right w:val="single" w:sz="4" w:space="0" w:color="auto"/>
            </w:tcBorders>
            <w:vAlign w:val="center"/>
          </w:tcPr>
          <w:p w:rsidR="00210B08" w:rsidRPr="0040516D" w:rsidRDefault="00210B08" w:rsidP="00210B08">
            <w:pPr>
              <w:snapToGrid w:val="0"/>
              <w:spacing w:line="360" w:lineRule="exact"/>
              <w:jc w:val="center"/>
              <w:rPr>
                <w:rFonts w:ascii="宋体" w:eastAsia="宋体" w:hAnsi="宋体" w:cs="宋体"/>
                <w:bCs/>
                <w:color w:val="000000" w:themeColor="text1"/>
                <w:sz w:val="24"/>
                <w:szCs w:val="24"/>
              </w:rPr>
            </w:pPr>
            <w:r w:rsidRPr="0040516D">
              <w:rPr>
                <w:rFonts w:ascii="宋体" w:eastAsia="宋体" w:hAnsi="宋体" w:cs="宋体" w:hint="eastAsia"/>
                <w:b/>
                <w:color w:val="000000" w:themeColor="text1"/>
                <w:sz w:val="24"/>
                <w:szCs w:val="24"/>
              </w:rPr>
              <w:t>总得分=1+2+3</w:t>
            </w:r>
          </w:p>
        </w:tc>
      </w:tr>
    </w:tbl>
    <w:p w:rsidR="00210B08" w:rsidRPr="0040516D" w:rsidRDefault="00210B08">
      <w:pPr>
        <w:rPr>
          <w:color w:val="000000" w:themeColor="text1"/>
        </w:rPr>
      </w:pPr>
    </w:p>
    <w:p w:rsidR="00210B08" w:rsidRPr="0040516D" w:rsidRDefault="00210B08">
      <w:pPr>
        <w:widowControl/>
        <w:jc w:val="left"/>
        <w:rPr>
          <w:color w:val="000000" w:themeColor="text1"/>
        </w:rPr>
      </w:pPr>
      <w:r w:rsidRPr="0040516D">
        <w:rPr>
          <w:color w:val="000000" w:themeColor="text1"/>
        </w:rPr>
        <w:br w:type="page"/>
      </w:r>
    </w:p>
    <w:p w:rsidR="00210B08" w:rsidRPr="0040516D" w:rsidRDefault="00210B08" w:rsidP="00210B08">
      <w:pPr>
        <w:spacing w:line="480" w:lineRule="auto"/>
        <w:jc w:val="left"/>
        <w:rPr>
          <w:rFonts w:ascii="宋体" w:eastAsia="宋体" w:hAnsi="宋体" w:cs="Times New Roman"/>
          <w:b/>
          <w:bCs/>
          <w:color w:val="000000" w:themeColor="text1"/>
          <w:kern w:val="0"/>
          <w:sz w:val="24"/>
          <w:szCs w:val="24"/>
        </w:rPr>
      </w:pPr>
      <w:r w:rsidRPr="0040516D">
        <w:rPr>
          <w:rFonts w:ascii="宋体" w:eastAsia="宋体" w:hAnsi="宋体" w:cs="Times New Roman" w:hint="eastAsia"/>
          <w:b/>
          <w:bCs/>
          <w:color w:val="000000" w:themeColor="text1"/>
          <w:kern w:val="0"/>
          <w:sz w:val="24"/>
          <w:szCs w:val="24"/>
        </w:rPr>
        <w:lastRenderedPageBreak/>
        <w:t>附件：</w:t>
      </w:r>
      <w:r w:rsidRPr="0040516D">
        <w:rPr>
          <w:rFonts w:ascii="宋体" w:eastAsia="宋体" w:hAnsi="宋体" w:cs="Times New Roman" w:hint="eastAsia"/>
          <w:b/>
          <w:color w:val="000000" w:themeColor="text1"/>
          <w:kern w:val="0"/>
          <w:sz w:val="24"/>
          <w:szCs w:val="24"/>
        </w:rPr>
        <w:t>履约证明格式</w:t>
      </w:r>
    </w:p>
    <w:p w:rsidR="00210B08" w:rsidRPr="0040516D" w:rsidRDefault="00210B08" w:rsidP="00210B08">
      <w:pPr>
        <w:spacing w:line="480" w:lineRule="auto"/>
        <w:jc w:val="center"/>
        <w:rPr>
          <w:rFonts w:ascii="宋体" w:eastAsia="宋体" w:hAnsi="宋体" w:cs="方正小标宋简体"/>
          <w:color w:val="000000" w:themeColor="text1"/>
          <w:sz w:val="44"/>
          <w:szCs w:val="44"/>
        </w:rPr>
      </w:pPr>
      <w:r w:rsidRPr="0040516D">
        <w:rPr>
          <w:rFonts w:ascii="宋体" w:eastAsia="宋体" w:hAnsi="宋体" w:cs="方正小标宋简体" w:hint="eastAsia"/>
          <w:color w:val="000000" w:themeColor="text1"/>
          <w:sz w:val="44"/>
          <w:szCs w:val="44"/>
        </w:rPr>
        <w:t>证  明</w:t>
      </w:r>
    </w:p>
    <w:p w:rsidR="00210B08" w:rsidRPr="0040516D" w:rsidRDefault="00210B08" w:rsidP="00210B08">
      <w:pPr>
        <w:spacing w:line="480" w:lineRule="auto"/>
        <w:ind w:firstLineChars="200" w:firstLine="640"/>
        <w:rPr>
          <w:rFonts w:ascii="宋体" w:eastAsia="宋体" w:hAnsi="宋体" w:cs="方正仿宋_GB2312"/>
          <w:color w:val="000000" w:themeColor="text1"/>
          <w:sz w:val="32"/>
          <w:szCs w:val="32"/>
          <w:u w:val="single"/>
        </w:rPr>
      </w:pPr>
    </w:p>
    <w:p w:rsidR="00210B08" w:rsidRPr="0040516D" w:rsidRDefault="00210B08" w:rsidP="00210B08">
      <w:pPr>
        <w:spacing w:line="480" w:lineRule="auto"/>
        <w:ind w:firstLineChars="450" w:firstLine="1440"/>
        <w:rPr>
          <w:rFonts w:ascii="宋体" w:eastAsia="宋体" w:hAnsi="宋体" w:cs="Times New Roman"/>
          <w:color w:val="000000" w:themeColor="text1"/>
          <w:szCs w:val="24"/>
        </w:rPr>
      </w:pPr>
      <w:r w:rsidRPr="0040516D">
        <w:rPr>
          <w:rFonts w:ascii="宋体" w:eastAsia="宋体" w:hAnsi="宋体" w:cs="方正仿宋_GB2312" w:hint="eastAsia"/>
          <w:color w:val="000000" w:themeColor="text1"/>
          <w:sz w:val="32"/>
          <w:szCs w:val="32"/>
          <w:u w:val="single"/>
        </w:rPr>
        <w:t>（磋商供应商单位名称）</w:t>
      </w:r>
      <w:r w:rsidRPr="0040516D">
        <w:rPr>
          <w:rFonts w:ascii="宋体" w:eastAsia="宋体" w:hAnsi="宋体" w:cs="方正仿宋_GB2312" w:hint="eastAsia"/>
          <w:color w:val="000000" w:themeColor="text1"/>
          <w:sz w:val="32"/>
          <w:szCs w:val="32"/>
        </w:rPr>
        <w:t>于</w:t>
      </w:r>
      <w:r w:rsidRPr="0040516D">
        <w:rPr>
          <w:rFonts w:ascii="宋体" w:eastAsia="宋体" w:hAnsi="宋体" w:cs="方正仿宋_GB2312" w:hint="eastAsia"/>
          <w:color w:val="000000" w:themeColor="text1"/>
          <w:sz w:val="32"/>
          <w:szCs w:val="32"/>
          <w:u w:val="single"/>
        </w:rPr>
        <w:t xml:space="preserve">202  年  </w:t>
      </w:r>
      <w:r w:rsidRPr="0040516D">
        <w:rPr>
          <w:rFonts w:ascii="宋体" w:eastAsia="宋体" w:hAnsi="宋体" w:cs="宋体" w:hint="eastAsia"/>
          <w:color w:val="000000" w:themeColor="text1"/>
          <w:sz w:val="32"/>
          <w:szCs w:val="32"/>
          <w:u w:val="single"/>
        </w:rPr>
        <w:t>月</w:t>
      </w:r>
      <w:r w:rsidRPr="0040516D">
        <w:rPr>
          <w:rFonts w:ascii="宋体" w:eastAsia="宋体" w:hAnsi="宋体" w:cs="宋体" w:hint="eastAsia"/>
          <w:color w:val="000000" w:themeColor="text1"/>
          <w:sz w:val="32"/>
          <w:szCs w:val="32"/>
        </w:rPr>
        <w:t>至</w:t>
      </w:r>
      <w:r w:rsidRPr="0040516D">
        <w:rPr>
          <w:rFonts w:ascii="宋体" w:eastAsia="宋体" w:hAnsi="宋体" w:cs="方正仿宋_GB2312" w:hint="eastAsia"/>
          <w:color w:val="000000" w:themeColor="text1"/>
          <w:sz w:val="32"/>
          <w:szCs w:val="32"/>
          <w:u w:val="single"/>
        </w:rPr>
        <w:t xml:space="preserve">202  年  </w:t>
      </w:r>
      <w:r w:rsidRPr="0040516D">
        <w:rPr>
          <w:rFonts w:ascii="宋体" w:eastAsia="宋体" w:hAnsi="宋体" w:cs="宋体" w:hint="eastAsia"/>
          <w:color w:val="000000" w:themeColor="text1"/>
          <w:sz w:val="32"/>
          <w:szCs w:val="32"/>
          <w:u w:val="single"/>
        </w:rPr>
        <w:t>月</w:t>
      </w:r>
      <w:r w:rsidRPr="0040516D">
        <w:rPr>
          <w:rFonts w:ascii="宋体" w:eastAsia="宋体" w:hAnsi="宋体" w:cs="宋体" w:hint="eastAsia"/>
          <w:color w:val="000000" w:themeColor="text1"/>
          <w:sz w:val="32"/>
          <w:szCs w:val="32"/>
        </w:rPr>
        <w:t>期</w:t>
      </w:r>
      <w:r w:rsidRPr="0040516D">
        <w:rPr>
          <w:rFonts w:ascii="宋体" w:eastAsia="宋体" w:hAnsi="宋体" w:cs="汉仪雅酷黑 45W" w:hint="eastAsia"/>
          <w:color w:val="000000" w:themeColor="text1"/>
          <w:sz w:val="32"/>
          <w:szCs w:val="32"/>
        </w:rPr>
        <w:t>间，</w:t>
      </w:r>
      <w:r w:rsidRPr="0040516D">
        <w:rPr>
          <w:rFonts w:ascii="宋体" w:eastAsia="宋体" w:hAnsi="宋体" w:cs="方正仿宋_GB2312" w:hint="eastAsia"/>
          <w:color w:val="000000" w:themeColor="text1"/>
          <w:sz w:val="32"/>
          <w:szCs w:val="32"/>
        </w:rPr>
        <w:t>为我</w:t>
      </w:r>
      <w:r w:rsidRPr="0040516D">
        <w:rPr>
          <w:rFonts w:ascii="宋体" w:eastAsia="宋体" w:hAnsi="宋体" w:cs="宋体" w:hint="eastAsia"/>
          <w:color w:val="000000" w:themeColor="text1"/>
          <w:sz w:val="32"/>
          <w:szCs w:val="32"/>
        </w:rPr>
        <w:t>校提</w:t>
      </w:r>
      <w:r w:rsidRPr="0040516D">
        <w:rPr>
          <w:rFonts w:ascii="宋体" w:eastAsia="宋体" w:hAnsi="宋体" w:cs="汉仪雅酷黑 45W" w:hint="eastAsia"/>
          <w:color w:val="000000" w:themeColor="text1"/>
          <w:sz w:val="32"/>
          <w:szCs w:val="32"/>
        </w:rPr>
        <w:t>供集中</w:t>
      </w:r>
      <w:r w:rsidRPr="0040516D">
        <w:rPr>
          <w:rFonts w:ascii="宋体" w:eastAsia="宋体" w:hAnsi="宋体" w:cs="宋体" w:hint="eastAsia"/>
          <w:color w:val="000000" w:themeColor="text1"/>
          <w:sz w:val="32"/>
          <w:szCs w:val="32"/>
        </w:rPr>
        <w:t>热水</w:t>
      </w:r>
      <w:r w:rsidRPr="0040516D">
        <w:rPr>
          <w:rFonts w:ascii="宋体" w:eastAsia="宋体" w:hAnsi="宋体" w:cs="汉仪雅酷黑 45W" w:hint="eastAsia"/>
          <w:color w:val="000000" w:themeColor="text1"/>
          <w:sz w:val="32"/>
          <w:szCs w:val="32"/>
        </w:rPr>
        <w:t>供应</w:t>
      </w:r>
      <w:r w:rsidRPr="0040516D">
        <w:rPr>
          <w:rFonts w:ascii="宋体" w:eastAsia="宋体" w:hAnsi="宋体" w:cs="宋体" w:hint="eastAsia"/>
          <w:color w:val="000000" w:themeColor="text1"/>
          <w:sz w:val="32"/>
          <w:szCs w:val="32"/>
        </w:rPr>
        <w:t>服</w:t>
      </w:r>
      <w:r w:rsidRPr="0040516D">
        <w:rPr>
          <w:rFonts w:ascii="宋体" w:eastAsia="宋体" w:hAnsi="宋体" w:cs="汉仪雅酷黑 45W" w:hint="eastAsia"/>
          <w:color w:val="000000" w:themeColor="text1"/>
          <w:sz w:val="32"/>
          <w:szCs w:val="32"/>
        </w:rPr>
        <w:t>务。</w:t>
      </w:r>
      <w:r w:rsidRPr="0040516D">
        <w:rPr>
          <w:rFonts w:ascii="宋体" w:eastAsia="宋体" w:hAnsi="宋体" w:cs="宋体" w:hint="eastAsia"/>
          <w:color w:val="000000" w:themeColor="text1"/>
          <w:sz w:val="32"/>
          <w:szCs w:val="32"/>
        </w:rPr>
        <w:t>服</w:t>
      </w:r>
      <w:r w:rsidRPr="0040516D">
        <w:rPr>
          <w:rFonts w:ascii="宋体" w:eastAsia="宋体" w:hAnsi="宋体" w:cs="汉仪雅酷黑 45W" w:hint="eastAsia"/>
          <w:color w:val="000000" w:themeColor="text1"/>
          <w:sz w:val="32"/>
          <w:szCs w:val="32"/>
        </w:rPr>
        <w:t>务</w:t>
      </w:r>
      <w:r w:rsidRPr="0040516D">
        <w:rPr>
          <w:rFonts w:ascii="宋体" w:eastAsia="宋体" w:hAnsi="宋体" w:cs="宋体" w:hint="eastAsia"/>
          <w:color w:val="000000" w:themeColor="text1"/>
          <w:sz w:val="32"/>
          <w:szCs w:val="32"/>
        </w:rPr>
        <w:t>期</w:t>
      </w:r>
      <w:r w:rsidRPr="0040516D">
        <w:rPr>
          <w:rFonts w:ascii="宋体" w:eastAsia="宋体" w:hAnsi="宋体" w:cs="汉仪雅酷黑 45W" w:hint="eastAsia"/>
          <w:color w:val="000000" w:themeColor="text1"/>
          <w:sz w:val="32"/>
          <w:szCs w:val="32"/>
        </w:rPr>
        <w:t>间，该单位</w:t>
      </w:r>
      <w:r w:rsidRPr="0040516D">
        <w:rPr>
          <w:rFonts w:ascii="宋体" w:eastAsia="宋体" w:hAnsi="宋体" w:cs="宋体" w:hint="eastAsia"/>
          <w:color w:val="000000" w:themeColor="text1"/>
          <w:sz w:val="32"/>
          <w:szCs w:val="32"/>
        </w:rPr>
        <w:t>能够严格</w:t>
      </w:r>
      <w:r w:rsidRPr="0040516D">
        <w:rPr>
          <w:rFonts w:ascii="宋体" w:eastAsia="宋体" w:hAnsi="宋体" w:cs="汉仪雅酷黑 45W" w:hint="eastAsia"/>
          <w:color w:val="000000" w:themeColor="text1"/>
          <w:sz w:val="32"/>
          <w:szCs w:val="32"/>
        </w:rPr>
        <w:t>按照</w:t>
      </w:r>
      <w:r w:rsidRPr="0040516D">
        <w:rPr>
          <w:rFonts w:ascii="宋体" w:eastAsia="宋体" w:hAnsi="宋体" w:cs="宋体" w:hint="eastAsia"/>
          <w:color w:val="000000" w:themeColor="text1"/>
          <w:sz w:val="32"/>
          <w:szCs w:val="32"/>
        </w:rPr>
        <w:t>合</w:t>
      </w:r>
      <w:r w:rsidRPr="0040516D">
        <w:rPr>
          <w:rFonts w:ascii="宋体" w:eastAsia="宋体" w:hAnsi="宋体" w:cs="汉仪雅酷黑 45W" w:hint="eastAsia"/>
          <w:color w:val="000000" w:themeColor="text1"/>
          <w:sz w:val="32"/>
          <w:szCs w:val="32"/>
        </w:rPr>
        <w:t>同</w:t>
      </w:r>
      <w:r w:rsidRPr="0040516D">
        <w:rPr>
          <w:rFonts w:ascii="宋体" w:eastAsia="宋体" w:hAnsi="宋体" w:cs="宋体" w:hint="eastAsia"/>
          <w:color w:val="000000" w:themeColor="text1"/>
          <w:sz w:val="32"/>
          <w:szCs w:val="32"/>
        </w:rPr>
        <w:t>履</w:t>
      </w:r>
      <w:r w:rsidRPr="0040516D">
        <w:rPr>
          <w:rFonts w:ascii="宋体" w:eastAsia="宋体" w:hAnsi="宋体" w:cs="汉仪雅酷黑 45W" w:hint="eastAsia"/>
          <w:color w:val="000000" w:themeColor="text1"/>
          <w:sz w:val="32"/>
          <w:szCs w:val="32"/>
        </w:rPr>
        <w:t>约，</w:t>
      </w:r>
      <w:r w:rsidRPr="0040516D">
        <w:rPr>
          <w:rFonts w:ascii="宋体" w:eastAsia="宋体" w:hAnsi="宋体" w:cs="宋体" w:hint="eastAsia"/>
          <w:color w:val="000000" w:themeColor="text1"/>
          <w:sz w:val="32"/>
          <w:szCs w:val="32"/>
        </w:rPr>
        <w:t>故障</w:t>
      </w:r>
      <w:r w:rsidRPr="0040516D">
        <w:rPr>
          <w:rFonts w:ascii="宋体" w:eastAsia="宋体" w:hAnsi="宋体" w:cs="汉仪雅酷黑 45W" w:hint="eastAsia"/>
          <w:color w:val="000000" w:themeColor="text1"/>
          <w:sz w:val="32"/>
          <w:szCs w:val="32"/>
        </w:rPr>
        <w:t>处理响应</w:t>
      </w:r>
      <w:r w:rsidRPr="0040516D">
        <w:rPr>
          <w:rFonts w:ascii="宋体" w:eastAsia="宋体" w:hAnsi="宋体" w:cs="宋体" w:hint="eastAsia"/>
          <w:color w:val="000000" w:themeColor="text1"/>
          <w:sz w:val="32"/>
          <w:szCs w:val="32"/>
        </w:rPr>
        <w:t>及时</w:t>
      </w:r>
      <w:r w:rsidRPr="0040516D">
        <w:rPr>
          <w:rFonts w:ascii="宋体" w:eastAsia="宋体" w:hAnsi="宋体" w:cs="汉仪雅酷黑 45W" w:hint="eastAsia"/>
          <w:color w:val="000000" w:themeColor="text1"/>
          <w:sz w:val="32"/>
          <w:szCs w:val="32"/>
        </w:rPr>
        <w:t>、处</w:t>
      </w:r>
      <w:r w:rsidRPr="0040516D">
        <w:rPr>
          <w:rFonts w:ascii="宋体" w:eastAsia="宋体" w:hAnsi="宋体" w:cs="宋体" w:hint="eastAsia"/>
          <w:color w:val="000000" w:themeColor="text1"/>
          <w:sz w:val="32"/>
          <w:szCs w:val="32"/>
        </w:rPr>
        <w:t>置到</w:t>
      </w:r>
      <w:r w:rsidRPr="0040516D">
        <w:rPr>
          <w:rFonts w:ascii="宋体" w:eastAsia="宋体" w:hAnsi="宋体" w:cs="汉仪雅酷黑 45W" w:hint="eastAsia"/>
          <w:color w:val="000000" w:themeColor="text1"/>
          <w:sz w:val="32"/>
          <w:szCs w:val="32"/>
        </w:rPr>
        <w:t>位，从</w:t>
      </w:r>
      <w:r w:rsidRPr="0040516D">
        <w:rPr>
          <w:rFonts w:ascii="宋体" w:eastAsia="宋体" w:hAnsi="宋体" w:cs="宋体" w:hint="eastAsia"/>
          <w:color w:val="000000" w:themeColor="text1"/>
          <w:sz w:val="32"/>
          <w:szCs w:val="32"/>
        </w:rPr>
        <w:t>未因设备故障发生大</w:t>
      </w:r>
      <w:r w:rsidRPr="0040516D">
        <w:rPr>
          <w:rFonts w:ascii="宋体" w:eastAsia="宋体" w:hAnsi="宋体" w:cs="汉仪雅酷黑 45W" w:hint="eastAsia"/>
          <w:color w:val="000000" w:themeColor="text1"/>
          <w:sz w:val="32"/>
          <w:szCs w:val="32"/>
        </w:rPr>
        <w:t>规</w:t>
      </w:r>
      <w:r w:rsidRPr="0040516D">
        <w:rPr>
          <w:rFonts w:ascii="宋体" w:eastAsia="宋体" w:hAnsi="宋体" w:cs="宋体" w:hint="eastAsia"/>
          <w:color w:val="000000" w:themeColor="text1"/>
          <w:sz w:val="32"/>
          <w:szCs w:val="32"/>
        </w:rPr>
        <w:t>模</w:t>
      </w:r>
      <w:r w:rsidRPr="0040516D">
        <w:rPr>
          <w:rFonts w:ascii="宋体" w:eastAsia="宋体" w:hAnsi="宋体" w:cs="汉仪雅酷黑 45W" w:hint="eastAsia"/>
          <w:color w:val="000000" w:themeColor="text1"/>
          <w:sz w:val="32"/>
          <w:szCs w:val="32"/>
        </w:rPr>
        <w:t>、</w:t>
      </w:r>
      <w:r w:rsidRPr="0040516D">
        <w:rPr>
          <w:rFonts w:ascii="宋体" w:eastAsia="宋体" w:hAnsi="宋体" w:cs="宋体" w:hint="eastAsia"/>
          <w:color w:val="000000" w:themeColor="text1"/>
          <w:sz w:val="32"/>
          <w:szCs w:val="32"/>
        </w:rPr>
        <w:t>长时</w:t>
      </w:r>
      <w:r w:rsidRPr="0040516D">
        <w:rPr>
          <w:rFonts w:ascii="宋体" w:eastAsia="宋体" w:hAnsi="宋体" w:cs="汉仪雅酷黑 45W" w:hint="eastAsia"/>
          <w:color w:val="000000" w:themeColor="text1"/>
          <w:sz w:val="32"/>
          <w:szCs w:val="32"/>
        </w:rPr>
        <w:t>间</w:t>
      </w:r>
      <w:r w:rsidRPr="0040516D">
        <w:rPr>
          <w:rFonts w:ascii="宋体" w:eastAsia="宋体" w:hAnsi="宋体" w:cs="宋体" w:hint="eastAsia"/>
          <w:color w:val="000000" w:themeColor="text1"/>
          <w:sz w:val="32"/>
          <w:szCs w:val="32"/>
        </w:rPr>
        <w:t>停</w:t>
      </w:r>
      <w:r w:rsidRPr="0040516D">
        <w:rPr>
          <w:rFonts w:ascii="宋体" w:eastAsia="宋体" w:hAnsi="宋体" w:cs="汉仪雅酷黑 45W" w:hint="eastAsia"/>
          <w:color w:val="000000" w:themeColor="text1"/>
          <w:sz w:val="32"/>
          <w:szCs w:val="32"/>
        </w:rPr>
        <w:t>供</w:t>
      </w:r>
      <w:r w:rsidRPr="0040516D">
        <w:rPr>
          <w:rFonts w:ascii="宋体" w:eastAsia="宋体" w:hAnsi="宋体" w:cs="宋体" w:hint="eastAsia"/>
          <w:color w:val="000000" w:themeColor="text1"/>
          <w:sz w:val="32"/>
          <w:szCs w:val="32"/>
        </w:rPr>
        <w:t>热水</w:t>
      </w:r>
      <w:r w:rsidRPr="0040516D">
        <w:rPr>
          <w:rFonts w:ascii="宋体" w:eastAsia="宋体" w:hAnsi="宋体" w:cs="汉仪雅酷黑 45W" w:hint="eastAsia"/>
          <w:color w:val="000000" w:themeColor="text1"/>
          <w:sz w:val="32"/>
          <w:szCs w:val="32"/>
        </w:rPr>
        <w:t>的情</w:t>
      </w:r>
      <w:r w:rsidRPr="0040516D">
        <w:rPr>
          <w:rFonts w:ascii="宋体" w:eastAsia="宋体" w:hAnsi="宋体" w:cs="宋体" w:hint="eastAsia"/>
          <w:color w:val="000000" w:themeColor="text1"/>
          <w:sz w:val="32"/>
          <w:szCs w:val="32"/>
        </w:rPr>
        <w:t>况</w:t>
      </w:r>
      <w:r w:rsidRPr="0040516D">
        <w:rPr>
          <w:rFonts w:ascii="宋体" w:eastAsia="宋体" w:hAnsi="宋体" w:cs="汉仪雅酷黑 45W" w:hint="eastAsia"/>
          <w:color w:val="000000" w:themeColor="text1"/>
          <w:sz w:val="32"/>
          <w:szCs w:val="32"/>
        </w:rPr>
        <w:t>，</w:t>
      </w:r>
      <w:r w:rsidRPr="0040516D">
        <w:rPr>
          <w:rFonts w:ascii="宋体" w:eastAsia="宋体" w:hAnsi="宋体" w:cs="宋体" w:hint="eastAsia"/>
          <w:color w:val="000000" w:themeColor="text1"/>
          <w:sz w:val="32"/>
          <w:szCs w:val="32"/>
        </w:rPr>
        <w:t>服</w:t>
      </w:r>
      <w:r w:rsidRPr="0040516D">
        <w:rPr>
          <w:rFonts w:ascii="宋体" w:eastAsia="宋体" w:hAnsi="宋体" w:cs="汉仪雅酷黑 45W" w:hint="eastAsia"/>
          <w:color w:val="000000" w:themeColor="text1"/>
          <w:sz w:val="32"/>
          <w:szCs w:val="32"/>
        </w:rPr>
        <w:t>务意</w:t>
      </w:r>
      <w:r w:rsidRPr="0040516D">
        <w:rPr>
          <w:rFonts w:ascii="宋体" w:eastAsia="宋体" w:hAnsi="宋体" w:cs="宋体" w:hint="eastAsia"/>
          <w:color w:val="000000" w:themeColor="text1"/>
          <w:sz w:val="32"/>
          <w:szCs w:val="32"/>
        </w:rPr>
        <w:t>识良好</w:t>
      </w:r>
      <w:r w:rsidRPr="0040516D">
        <w:rPr>
          <w:rFonts w:ascii="宋体" w:eastAsia="宋体" w:hAnsi="宋体" w:cs="汉仪雅酷黑 45W" w:hint="eastAsia"/>
          <w:color w:val="000000" w:themeColor="text1"/>
          <w:sz w:val="32"/>
          <w:szCs w:val="32"/>
        </w:rPr>
        <w:t>，我</w:t>
      </w:r>
      <w:r w:rsidRPr="0040516D">
        <w:rPr>
          <w:rFonts w:ascii="宋体" w:eastAsia="宋体" w:hAnsi="宋体" w:cs="宋体" w:hint="eastAsia"/>
          <w:color w:val="000000" w:themeColor="text1"/>
          <w:sz w:val="32"/>
          <w:szCs w:val="32"/>
        </w:rPr>
        <w:t>校师生对</w:t>
      </w:r>
      <w:r w:rsidRPr="0040516D">
        <w:rPr>
          <w:rFonts w:ascii="宋体" w:eastAsia="宋体" w:hAnsi="宋体" w:cs="汉仪雅酷黑 45W" w:hint="eastAsia"/>
          <w:color w:val="000000" w:themeColor="text1"/>
          <w:sz w:val="32"/>
          <w:szCs w:val="32"/>
        </w:rPr>
        <w:t>该单位的</w:t>
      </w:r>
      <w:r w:rsidRPr="0040516D">
        <w:rPr>
          <w:rFonts w:ascii="宋体" w:eastAsia="宋体" w:hAnsi="宋体" w:cs="宋体" w:hint="eastAsia"/>
          <w:color w:val="000000" w:themeColor="text1"/>
          <w:sz w:val="32"/>
          <w:szCs w:val="32"/>
        </w:rPr>
        <w:t>热水</w:t>
      </w:r>
      <w:r w:rsidRPr="0040516D">
        <w:rPr>
          <w:rFonts w:ascii="宋体" w:eastAsia="宋体" w:hAnsi="宋体" w:cs="汉仪雅酷黑 45W" w:hint="eastAsia"/>
          <w:color w:val="000000" w:themeColor="text1"/>
          <w:sz w:val="32"/>
          <w:szCs w:val="32"/>
        </w:rPr>
        <w:t>供应</w:t>
      </w:r>
      <w:r w:rsidRPr="0040516D">
        <w:rPr>
          <w:rFonts w:ascii="宋体" w:eastAsia="宋体" w:hAnsi="宋体" w:cs="宋体" w:hint="eastAsia"/>
          <w:color w:val="000000" w:themeColor="text1"/>
          <w:sz w:val="32"/>
          <w:szCs w:val="32"/>
        </w:rPr>
        <w:t>服</w:t>
      </w:r>
      <w:r w:rsidRPr="0040516D">
        <w:rPr>
          <w:rFonts w:ascii="宋体" w:eastAsia="宋体" w:hAnsi="宋体" w:cs="汉仪雅酷黑 45W" w:hint="eastAsia"/>
          <w:color w:val="000000" w:themeColor="text1"/>
          <w:sz w:val="32"/>
          <w:szCs w:val="32"/>
        </w:rPr>
        <w:t>务</w:t>
      </w:r>
      <w:r w:rsidRPr="0040516D">
        <w:rPr>
          <w:rFonts w:ascii="宋体" w:eastAsia="宋体" w:hAnsi="宋体" w:cs="宋体" w:hint="eastAsia"/>
          <w:color w:val="000000" w:themeColor="text1"/>
          <w:sz w:val="32"/>
          <w:szCs w:val="32"/>
        </w:rPr>
        <w:t>满</w:t>
      </w:r>
      <w:r w:rsidRPr="0040516D">
        <w:rPr>
          <w:rFonts w:ascii="宋体" w:eastAsia="宋体" w:hAnsi="宋体" w:cs="汉仪雅酷黑 45W" w:hint="eastAsia"/>
          <w:color w:val="000000" w:themeColor="text1"/>
          <w:sz w:val="32"/>
          <w:szCs w:val="32"/>
        </w:rPr>
        <w:t>意</w:t>
      </w:r>
      <w:r w:rsidRPr="0040516D">
        <w:rPr>
          <w:rFonts w:ascii="宋体" w:eastAsia="宋体" w:hAnsi="宋体" w:cs="宋体" w:hint="eastAsia"/>
          <w:color w:val="000000" w:themeColor="text1"/>
          <w:sz w:val="32"/>
          <w:szCs w:val="32"/>
        </w:rPr>
        <w:t>度较</w:t>
      </w:r>
      <w:r w:rsidRPr="0040516D">
        <w:rPr>
          <w:rFonts w:ascii="宋体" w:eastAsia="宋体" w:hAnsi="宋体" w:cs="汉仪雅酷黑 45W" w:hint="eastAsia"/>
          <w:color w:val="000000" w:themeColor="text1"/>
          <w:sz w:val="32"/>
          <w:szCs w:val="32"/>
        </w:rPr>
        <w:t>高。</w:t>
      </w:r>
    </w:p>
    <w:p w:rsidR="00210B08" w:rsidRPr="0040516D" w:rsidRDefault="00210B08" w:rsidP="00210B08">
      <w:pPr>
        <w:spacing w:line="480" w:lineRule="auto"/>
        <w:ind w:firstLineChars="200" w:firstLine="640"/>
        <w:rPr>
          <w:rFonts w:ascii="宋体" w:eastAsia="宋体" w:hAnsi="宋体" w:cs="方正仿宋_GB2312"/>
          <w:color w:val="000000" w:themeColor="text1"/>
          <w:sz w:val="32"/>
          <w:szCs w:val="32"/>
        </w:rPr>
      </w:pPr>
      <w:r w:rsidRPr="0040516D">
        <w:rPr>
          <w:rFonts w:ascii="宋体" w:eastAsia="宋体" w:hAnsi="宋体" w:cs="方正仿宋_GB2312" w:hint="eastAsia"/>
          <w:color w:val="000000" w:themeColor="text1"/>
          <w:sz w:val="32"/>
          <w:szCs w:val="32"/>
        </w:rPr>
        <w:t>特此证明。</w:t>
      </w:r>
      <w:bookmarkStart w:id="0" w:name="_GoBack"/>
      <w:bookmarkEnd w:id="0"/>
    </w:p>
    <w:p w:rsidR="00210B08" w:rsidRPr="0040516D" w:rsidRDefault="00210B08" w:rsidP="00210B08">
      <w:pPr>
        <w:spacing w:line="480" w:lineRule="auto"/>
        <w:ind w:firstLineChars="200" w:firstLine="640"/>
        <w:rPr>
          <w:rFonts w:ascii="宋体" w:eastAsia="宋体" w:hAnsi="宋体" w:cs="方正仿宋_GB2312"/>
          <w:color w:val="000000" w:themeColor="text1"/>
          <w:sz w:val="32"/>
          <w:szCs w:val="32"/>
        </w:rPr>
      </w:pPr>
    </w:p>
    <w:p w:rsidR="00210B08" w:rsidRPr="0040516D" w:rsidRDefault="00210B08" w:rsidP="00210B08">
      <w:pPr>
        <w:spacing w:line="480" w:lineRule="auto"/>
        <w:ind w:firstLineChars="200" w:firstLine="640"/>
        <w:rPr>
          <w:rFonts w:ascii="宋体" w:eastAsia="宋体" w:hAnsi="宋体" w:cs="方正仿宋_GB2312"/>
          <w:color w:val="000000" w:themeColor="text1"/>
          <w:sz w:val="32"/>
          <w:szCs w:val="32"/>
        </w:rPr>
      </w:pPr>
    </w:p>
    <w:p w:rsidR="00210B08" w:rsidRPr="0040516D" w:rsidRDefault="00210B08" w:rsidP="00210B08">
      <w:pPr>
        <w:spacing w:line="480" w:lineRule="auto"/>
        <w:ind w:firstLineChars="200" w:firstLine="640"/>
        <w:rPr>
          <w:rFonts w:ascii="宋体" w:eastAsia="宋体" w:hAnsi="宋体" w:cs="方正仿宋_GB2312"/>
          <w:color w:val="000000" w:themeColor="text1"/>
          <w:sz w:val="32"/>
          <w:szCs w:val="32"/>
        </w:rPr>
      </w:pPr>
    </w:p>
    <w:p w:rsidR="00210B08" w:rsidRPr="0040516D" w:rsidRDefault="00210B08" w:rsidP="00210B08">
      <w:pPr>
        <w:spacing w:line="480" w:lineRule="auto"/>
        <w:ind w:firstLineChars="200" w:firstLine="640"/>
        <w:rPr>
          <w:rFonts w:ascii="宋体" w:eastAsia="宋体" w:hAnsi="宋体" w:cs="方正仿宋_GB2312"/>
          <w:color w:val="000000" w:themeColor="text1"/>
          <w:sz w:val="32"/>
          <w:szCs w:val="32"/>
        </w:rPr>
      </w:pPr>
    </w:p>
    <w:p w:rsidR="00210B08" w:rsidRPr="0040516D" w:rsidRDefault="00210B08" w:rsidP="00210B08">
      <w:pPr>
        <w:wordWrap w:val="0"/>
        <w:spacing w:line="480" w:lineRule="auto"/>
        <w:ind w:firstLineChars="200" w:firstLine="640"/>
        <w:jc w:val="right"/>
        <w:rPr>
          <w:rFonts w:ascii="宋体" w:eastAsia="宋体" w:hAnsi="宋体" w:cs="方正仿宋_GB2312"/>
          <w:color w:val="000000" w:themeColor="text1"/>
          <w:sz w:val="32"/>
          <w:szCs w:val="32"/>
        </w:rPr>
      </w:pPr>
      <w:r w:rsidRPr="0040516D">
        <w:rPr>
          <w:rFonts w:ascii="宋体" w:eastAsia="宋体" w:hAnsi="宋体" w:cs="方正仿宋_GB2312" w:hint="eastAsia"/>
          <w:color w:val="000000" w:themeColor="text1"/>
          <w:sz w:val="32"/>
          <w:szCs w:val="32"/>
        </w:rPr>
        <w:t>证明单位（或单位业务管理部门）（</w:t>
      </w:r>
      <w:r w:rsidRPr="0040516D">
        <w:rPr>
          <w:rFonts w:ascii="宋体" w:eastAsia="宋体" w:hAnsi="宋体" w:cs="宋体" w:hint="eastAsia"/>
          <w:color w:val="000000" w:themeColor="text1"/>
          <w:sz w:val="32"/>
          <w:szCs w:val="32"/>
        </w:rPr>
        <w:t>盖章</w:t>
      </w:r>
      <w:r w:rsidRPr="0040516D">
        <w:rPr>
          <w:rFonts w:ascii="宋体" w:eastAsia="宋体" w:hAnsi="宋体" w:cs="汉仪雅酷黑 45W" w:hint="eastAsia"/>
          <w:color w:val="000000" w:themeColor="text1"/>
          <w:sz w:val="32"/>
          <w:szCs w:val="32"/>
        </w:rPr>
        <w:t>）：</w:t>
      </w:r>
      <w:r w:rsidRPr="0040516D">
        <w:rPr>
          <w:rFonts w:ascii="宋体" w:eastAsia="宋体" w:hAnsi="宋体" w:cs="方正仿宋_GB2312" w:hint="eastAsia"/>
          <w:color w:val="000000" w:themeColor="text1"/>
          <w:sz w:val="32"/>
          <w:szCs w:val="32"/>
        </w:rPr>
        <w:t xml:space="preserve">                   </w:t>
      </w:r>
    </w:p>
    <w:p w:rsidR="00210B08" w:rsidRPr="0040516D" w:rsidRDefault="00210B08" w:rsidP="00210B08">
      <w:pPr>
        <w:spacing w:line="480" w:lineRule="auto"/>
        <w:ind w:right="640" w:firstLineChars="1150" w:firstLine="3680"/>
        <w:rPr>
          <w:rFonts w:ascii="宋体" w:eastAsia="宋体" w:hAnsi="宋体" w:cs="Times New Roman"/>
          <w:bCs/>
          <w:color w:val="000000" w:themeColor="text1"/>
          <w:kern w:val="0"/>
          <w:szCs w:val="21"/>
        </w:rPr>
      </w:pPr>
      <w:r w:rsidRPr="0040516D">
        <w:rPr>
          <w:rFonts w:ascii="宋体" w:eastAsia="宋体" w:hAnsi="宋体" w:cs="方正仿宋_GB2312" w:hint="eastAsia"/>
          <w:color w:val="000000" w:themeColor="text1"/>
          <w:sz w:val="32"/>
          <w:szCs w:val="32"/>
        </w:rPr>
        <w:t xml:space="preserve">日期： </w:t>
      </w:r>
    </w:p>
    <w:p w:rsidR="00EE5827" w:rsidRPr="0040516D" w:rsidRDefault="00EE5827">
      <w:pPr>
        <w:rPr>
          <w:color w:val="000000" w:themeColor="text1"/>
        </w:rPr>
      </w:pPr>
    </w:p>
    <w:sectPr w:rsidR="00EE5827" w:rsidRPr="0040516D" w:rsidSect="000A71B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小标宋简体">
    <w:charset w:val="86"/>
    <w:family w:val="script"/>
    <w:pitch w:val="default"/>
    <w:sig w:usb0="00000001" w:usb1="080E0000" w:usb2="00000000" w:usb3="00000000" w:csb0="00040000" w:csb1="00000000"/>
  </w:font>
  <w:font w:name="方正仿宋_GB2312">
    <w:charset w:val="86"/>
    <w:family w:val="auto"/>
    <w:pitch w:val="default"/>
    <w:sig w:usb0="A00002BF" w:usb1="184F6CFA" w:usb2="00000012" w:usb3="00000000" w:csb0="00040001" w:csb1="00000000"/>
  </w:font>
  <w:font w:name="汉仪雅酷黑 45W">
    <w:altName w:val="黑体"/>
    <w:charset w:val="86"/>
    <w:family w:val="auto"/>
    <w:pitch w:val="default"/>
    <w:sig w:usb0="A00002FF" w:usb1="28C1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DD46A5"/>
    <w:multiLevelType w:val="singleLevel"/>
    <w:tmpl w:val="C2DD46A5"/>
    <w:lvl w:ilvl="0">
      <w:start w:val="1"/>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0B08"/>
    <w:rsid w:val="000A71BC"/>
    <w:rsid w:val="000D5C8E"/>
    <w:rsid w:val="00104492"/>
    <w:rsid w:val="00210B08"/>
    <w:rsid w:val="0040516D"/>
    <w:rsid w:val="00B57E39"/>
    <w:rsid w:val="00CB38D0"/>
    <w:rsid w:val="00CB7365"/>
    <w:rsid w:val="00EE5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1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210B08"/>
    <w:pPr>
      <w:jc w:val="left"/>
    </w:pPr>
    <w:rPr>
      <w:rFonts w:ascii="Times New Roman" w:eastAsia="宋体" w:hAnsi="Times New Roman" w:cs="Times New Roman"/>
      <w:szCs w:val="24"/>
    </w:rPr>
  </w:style>
  <w:style w:type="character" w:customStyle="1" w:styleId="Char">
    <w:name w:val="批注文字 Char"/>
    <w:basedOn w:val="a0"/>
    <w:link w:val="a3"/>
    <w:qFormat/>
    <w:rsid w:val="00210B08"/>
    <w:rPr>
      <w:rFonts w:ascii="Times New Roman" w:eastAsia="宋体" w:hAnsi="Times New Roman" w:cs="Times New Roman"/>
      <w:szCs w:val="24"/>
    </w:rPr>
  </w:style>
  <w:style w:type="paragraph" w:styleId="a4">
    <w:name w:val="Balloon Text"/>
    <w:basedOn w:val="a"/>
    <w:link w:val="Char0"/>
    <w:uiPriority w:val="99"/>
    <w:semiHidden/>
    <w:unhideWhenUsed/>
    <w:rsid w:val="00210B08"/>
    <w:rPr>
      <w:sz w:val="18"/>
      <w:szCs w:val="18"/>
    </w:rPr>
  </w:style>
  <w:style w:type="character" w:customStyle="1" w:styleId="Char0">
    <w:name w:val="批注框文本 Char"/>
    <w:basedOn w:val="a0"/>
    <w:link w:val="a4"/>
    <w:uiPriority w:val="99"/>
    <w:semiHidden/>
    <w:rsid w:val="00210B0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518</Words>
  <Characters>2959</Characters>
  <Application>Microsoft Office Word</Application>
  <DocSecurity>0</DocSecurity>
  <Lines>24</Lines>
  <Paragraphs>6</Paragraphs>
  <ScaleCrop>false</ScaleCrop>
  <Company>Microsoft</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6</cp:revision>
  <dcterms:created xsi:type="dcterms:W3CDTF">2026-08-12T01:15:00Z</dcterms:created>
  <dcterms:modified xsi:type="dcterms:W3CDTF">2026-08-12T09:21:00Z</dcterms:modified>
</cp:coreProperties>
</file>