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F0" w:rsidRDefault="00A429F0" w:rsidP="00A429F0">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A429F0" w:rsidTr="008546A3">
        <w:trPr>
          <w:trHeight w:val="465"/>
          <w:jc w:val="center"/>
        </w:trPr>
        <w:tc>
          <w:tcPr>
            <w:tcW w:w="616" w:type="dxa"/>
            <w:vAlign w:val="center"/>
          </w:tcPr>
          <w:p w:rsidR="00A429F0" w:rsidRDefault="00A429F0" w:rsidP="008546A3">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A429F0" w:rsidRDefault="00A429F0" w:rsidP="008546A3">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rsidR="00A429F0" w:rsidRDefault="00A429F0" w:rsidP="008546A3">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75" w:type="dxa"/>
            <w:shd w:val="clear" w:color="auto" w:fill="auto"/>
            <w:noWrap/>
            <w:vAlign w:val="center"/>
          </w:tcPr>
          <w:p w:rsidR="00A429F0" w:rsidRDefault="00A429F0" w:rsidP="008546A3">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A429F0" w:rsidRDefault="00A429F0" w:rsidP="008546A3">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A429F0" w:rsidTr="008546A3">
        <w:trPr>
          <w:trHeight w:val="2937"/>
          <w:jc w:val="center"/>
        </w:trPr>
        <w:tc>
          <w:tcPr>
            <w:tcW w:w="616" w:type="dxa"/>
          </w:tcPr>
          <w:p w:rsidR="00A429F0" w:rsidRDefault="00A429F0" w:rsidP="008546A3">
            <w:pPr>
              <w:widowControl/>
              <w:rPr>
                <w:rFonts w:ascii="Arial" w:hAnsi="Arial" w:cs="Arial"/>
                <w:color w:val="000000"/>
                <w:kern w:val="0"/>
                <w:szCs w:val="21"/>
              </w:rPr>
            </w:pPr>
            <w:r>
              <w:rPr>
                <w:rFonts w:ascii="Arial" w:hAnsi="Arial" w:cs="Arial"/>
                <w:color w:val="000000"/>
                <w:kern w:val="0"/>
                <w:szCs w:val="21"/>
              </w:rPr>
              <w:t>1</w:t>
            </w:r>
          </w:p>
        </w:tc>
        <w:tc>
          <w:tcPr>
            <w:tcW w:w="851" w:type="dxa"/>
            <w:shd w:val="clear" w:color="auto" w:fill="auto"/>
            <w:noWrap/>
          </w:tcPr>
          <w:p w:rsidR="00A429F0" w:rsidRDefault="00A429F0" w:rsidP="008546A3">
            <w:pPr>
              <w:widowControl/>
              <w:rPr>
                <w:rFonts w:ascii="Arial" w:hAnsi="Arial" w:cs="Arial"/>
                <w:color w:val="000000"/>
                <w:kern w:val="0"/>
                <w:szCs w:val="21"/>
              </w:rPr>
            </w:pPr>
            <w:r>
              <w:rPr>
                <w:rFonts w:ascii="宋体" w:hAnsi="宋体" w:cs="宋体" w:hint="eastAsia"/>
                <w:bCs/>
                <w:szCs w:val="21"/>
              </w:rPr>
              <w:t>匠师研修平台课程培训服务</w:t>
            </w:r>
          </w:p>
        </w:tc>
        <w:tc>
          <w:tcPr>
            <w:tcW w:w="7759" w:type="dxa"/>
            <w:shd w:val="clear" w:color="auto" w:fill="auto"/>
            <w:noWrap/>
          </w:tcPr>
          <w:p w:rsidR="00A429F0" w:rsidRDefault="00A429F0" w:rsidP="00A429F0">
            <w:pPr>
              <w:numPr>
                <w:ilvl w:val="0"/>
                <w:numId w:val="28"/>
              </w:numPr>
              <w:spacing w:before="70" w:line="219" w:lineRule="auto"/>
              <w:ind w:left="0"/>
              <w:rPr>
                <w:rFonts w:ascii="宋体" w:eastAsia="宋体" w:hAnsi="宋体" w:cs="宋体"/>
                <w:spacing w:val="-3"/>
                <w:sz w:val="18"/>
                <w:szCs w:val="18"/>
              </w:rPr>
            </w:pPr>
            <w:r>
              <w:rPr>
                <w:rFonts w:ascii="宋体" w:eastAsia="宋体" w:hAnsi="宋体" w:cs="宋体" w:hint="eastAsia"/>
                <w:spacing w:val="-3"/>
                <w:sz w:val="18"/>
                <w:szCs w:val="18"/>
              </w:rPr>
              <w:t>服务内容</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（一）提供网络培训课程计500学时以及培训服务。</w:t>
            </w:r>
          </w:p>
          <w:p w:rsidR="00A429F0" w:rsidRDefault="00A429F0" w:rsidP="00A429F0">
            <w:pPr>
              <w:numPr>
                <w:ilvl w:val="0"/>
                <w:numId w:val="29"/>
              </w:num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报价人具备平台和课程资源的所有权，提供的平台、课程、专家资源均具备合法版权、使用权，无侵权纠纷。若在本项目使用中出现版权或使用权纠纷，全部由报价人承担责任，采购人免责。</w:t>
            </w:r>
          </w:p>
          <w:p w:rsidR="00A429F0" w:rsidRDefault="00A429F0" w:rsidP="00A429F0">
            <w:pPr>
              <w:numPr>
                <w:ilvl w:val="0"/>
                <w:numId w:val="29"/>
              </w:num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报价人所提供的全部课程教学资源、图文素材、视频课件、题库资料及配套教学内容，均须严格遵守国家法律法规及意识形态工作相关管理规定，坚持正确政治方向、舆论导向和价值取向，内容积极健康、合</w:t>
            </w:r>
            <w:proofErr w:type="gramStart"/>
            <w:r>
              <w:rPr>
                <w:rFonts w:ascii="宋体" w:eastAsia="宋体" w:hAnsi="宋体" w:cs="宋体" w:hint="eastAsia"/>
                <w:spacing w:val="-3"/>
                <w:sz w:val="18"/>
                <w:szCs w:val="18"/>
              </w:rPr>
              <w:t>规</w:t>
            </w:r>
            <w:proofErr w:type="gramEnd"/>
            <w:r>
              <w:rPr>
                <w:rFonts w:ascii="宋体" w:eastAsia="宋体" w:hAnsi="宋体" w:cs="宋体" w:hint="eastAsia"/>
                <w:spacing w:val="-3"/>
                <w:sz w:val="18"/>
                <w:szCs w:val="18"/>
              </w:rPr>
              <w:t>合法。所有资源不得包含任何违反党的路线方针政策、违背公序良俗、涉密、虚假、低俗、暴力、色情及带有反动、分裂、错误价值观导向的内容，不得存在侵权、抄袭、篡改歪曲史实等违规问题。若供应商所提供教学资源存在任何意识形态问题、违法违规内容、版权侵权或不良导向内容，一经查实，供应商须承担全部违约责任，采购人有权单方无条件解除合同，不予支付任何款项，并保留追究其经济赔偿、信用追责及上报行业主管部门的权利。</w:t>
            </w:r>
          </w:p>
          <w:p w:rsidR="00A429F0" w:rsidRDefault="00A429F0" w:rsidP="00A429F0">
            <w:pPr>
              <w:numPr>
                <w:ilvl w:val="0"/>
                <w:numId w:val="29"/>
              </w:num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所有视频课程须为分辨率不低于1080P，视频编码格式建议为H.264或同等及以上标准，码率不低于4M，并配有完整的课程介绍、专家简介、知识点解析、思维导图及章节思考题。</w:t>
            </w:r>
          </w:p>
          <w:p w:rsidR="00A429F0" w:rsidRDefault="00A429F0" w:rsidP="00A429F0">
            <w:pPr>
              <w:numPr>
                <w:ilvl w:val="0"/>
                <w:numId w:val="29"/>
              </w:num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报价人提供与职业本科院校教师专业发展需求相匹配的课程资源库，课程总量应满足采购人500学时的选课需要，且涵盖以下模块（</w:t>
            </w:r>
            <w:r>
              <w:rPr>
                <w:rFonts w:ascii="宋体" w:eastAsia="宋体" w:hAnsi="宋体" w:cs="宋体" w:hint="eastAsia"/>
                <w:b/>
                <w:bCs/>
                <w:spacing w:val="-3"/>
                <w:sz w:val="18"/>
                <w:szCs w:val="18"/>
              </w:rPr>
              <w:t>报价时提供证明材料或承诺书并加盖公章，如提供材料不全或未提供则视为报价无效，如因提供材料不清晰导致被误读、漏读或者查找不到相关内容的，由此引发的后果由报价人自行承担</w:t>
            </w:r>
            <w:r>
              <w:rPr>
                <w:rFonts w:ascii="宋体" w:eastAsia="宋体" w:hAnsi="宋体" w:cs="宋体" w:hint="eastAsia"/>
                <w:spacing w:val="-3"/>
                <w:sz w:val="18"/>
                <w:szCs w:val="18"/>
              </w:rPr>
              <w:t>）。</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（1）师德师风类：教师师德师风建设、心理健康、综合能力提升、</w:t>
            </w:r>
            <w:proofErr w:type="gramStart"/>
            <w:r>
              <w:rPr>
                <w:rFonts w:ascii="宋体" w:eastAsia="宋体" w:hAnsi="宋体" w:cs="宋体" w:hint="eastAsia"/>
                <w:spacing w:val="-3"/>
                <w:sz w:val="18"/>
                <w:szCs w:val="18"/>
              </w:rPr>
              <w:t>思政育人</w:t>
            </w:r>
            <w:proofErr w:type="gramEnd"/>
            <w:r>
              <w:rPr>
                <w:rFonts w:ascii="宋体" w:eastAsia="宋体" w:hAnsi="宋体" w:cs="宋体" w:hint="eastAsia"/>
                <w:spacing w:val="-3"/>
                <w:sz w:val="18"/>
                <w:szCs w:val="18"/>
              </w:rPr>
              <w:t xml:space="preserve">； </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（2）政治素养类：党的创新理论、二十大精神、党纪学习教育、党性修养、党史学习、意识形态工作；</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（3）教育站位类：教育政策解读、职业教育新法新政、传统文化、国情教育；</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（4）教师发展类：综合素养、礼仪沟通、创新创业教育；</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（5）教学能力类：数字素养、人工智能赋能教学、混合式教学设计、教学能力大赛备赛、以学生为中心教学、双师型素养提升；</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（6）学术科研类：科研能力提升、教学成果奖培育申报、课题申报、论文写作；</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（7）专业与课程类：专业建设、产教融合、师资团队建设、课程开发、精品课建设、规划教材与数字教材建设。</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5.使用期限一年以及相关的售后服务，核心服务内容明确如下，确保完全覆盖采购要求：</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1）报价人须为采购人提供不少于1次现场或线上平台使用培训，覆盖校级管理员及各院系教学秘书、教师等。提供平台管理员、教师两类使用操作指南，设置专人对接，及时解答平台使用过程中出现的各类问题。</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（2）服务期内提供7×24小时技术支持，平台故障响应时间不超过1小时，常规问题48小时内解决。</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（3）服务期满后，报价人须提供一份详尽的《全校教师年度培训大数据分析报告》，包含各院系</w:t>
            </w:r>
            <w:r>
              <w:rPr>
                <w:rFonts w:ascii="宋体" w:eastAsia="宋体" w:hAnsi="宋体" w:cs="宋体" w:hint="eastAsia"/>
                <w:sz w:val="18"/>
                <w:szCs w:val="18"/>
              </w:rPr>
              <w:lastRenderedPageBreak/>
              <w:t>学情对比、教师学习行为分析、课程资源利用评估及发展建议等。同时满足①平台使用期间产生的教师学习行为数据归采购人所有，服务期满后供应商须将全部数据以结构化格式移交采购人；</w:t>
            </w:r>
            <w:r>
              <w:rPr>
                <w:rFonts w:ascii="仿宋" w:eastAsia="仿宋" w:hAnsi="仿宋" w:cs="仿宋" w:hint="eastAsia"/>
                <w:sz w:val="18"/>
                <w:szCs w:val="18"/>
              </w:rPr>
              <w:t>②</w:t>
            </w:r>
            <w:r>
              <w:rPr>
                <w:rFonts w:ascii="宋体" w:eastAsia="宋体" w:hAnsi="宋体" w:cs="宋体" w:hint="eastAsia"/>
                <w:sz w:val="18"/>
                <w:szCs w:val="18"/>
              </w:rPr>
              <w:t>报告中涉及教师个人数据须进行脱敏处理，不得出现可识别个人身份的信息；③报告编制费用已包含在本次报价中。</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（4）服务期内根据采购人需求，配合完成课程调整等相关工作。</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二、技术要求</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（一）平台总体架构要求</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1.技术架构：平台须采用B/S架构，支持主流浏览器（Chrome、Firefox、Edge等）访问。支持PC端Web网站和移动端（</w:t>
            </w:r>
            <w:proofErr w:type="spellStart"/>
            <w:r>
              <w:rPr>
                <w:rFonts w:ascii="宋体" w:eastAsia="宋体" w:hAnsi="宋体" w:cs="宋体" w:hint="eastAsia"/>
                <w:spacing w:val="-3"/>
                <w:sz w:val="18"/>
                <w:szCs w:val="18"/>
              </w:rPr>
              <w:t>iOS</w:t>
            </w:r>
            <w:proofErr w:type="spellEnd"/>
            <w:r>
              <w:rPr>
                <w:rFonts w:ascii="宋体" w:eastAsia="宋体" w:hAnsi="宋体" w:cs="宋体" w:hint="eastAsia"/>
                <w:spacing w:val="-3"/>
                <w:sz w:val="18"/>
                <w:szCs w:val="18"/>
              </w:rPr>
              <w:t>、Android）两种学习方式，所有终端的学习进度实现实时同步。</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2.并发能力：供应商须提供具有CMA或CNAS认证的第三方检测机构出具的并发测试报告，测试结果应证明平台可稳定支持不低于1000人同时在线视频学习</w:t>
            </w:r>
            <w:r>
              <w:rPr>
                <w:rFonts w:ascii="宋体" w:eastAsia="宋体" w:hAnsi="宋体" w:cs="宋体" w:hint="eastAsia"/>
                <w:b/>
                <w:bCs/>
                <w:spacing w:val="-3"/>
                <w:sz w:val="18"/>
                <w:szCs w:val="18"/>
              </w:rPr>
              <w:t>。</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3.信息安全：平台须通过国家信息安全等级保护测评，确保数据存储和传输安全，严格遵守《个人信息保护法》（</w:t>
            </w:r>
            <w:r>
              <w:rPr>
                <w:rFonts w:ascii="宋体" w:eastAsia="宋体" w:hAnsi="宋体" w:cs="宋体" w:hint="eastAsia"/>
                <w:b/>
                <w:bCs/>
                <w:spacing w:val="-3"/>
                <w:sz w:val="18"/>
                <w:szCs w:val="18"/>
              </w:rPr>
              <w:t>报价时提供有效期内《信息系统安全等级保护备案证明》复印件并加盖公章，如因提供材料不清晰导致被误读、漏读或者查找不到相关内容的，由此引发的后果由报价人自行承担</w:t>
            </w:r>
            <w:r>
              <w:rPr>
                <w:rFonts w:ascii="宋体" w:eastAsia="宋体" w:hAnsi="宋体" w:cs="宋体" w:hint="eastAsia"/>
                <w:spacing w:val="-3"/>
                <w:sz w:val="18"/>
                <w:szCs w:val="18"/>
              </w:rPr>
              <w:t>）。</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（二）平台核心功能要求</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1.管理员端（学校管理后台）</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（1）培训项目全流程管理：支持从项目创建、报名、学习、考核到结业的全生命周期闭环管理，包含作业管理、问卷管理、试卷管理，覆盖课后作业布置、学情调</w:t>
            </w:r>
            <w:proofErr w:type="gramStart"/>
            <w:r>
              <w:rPr>
                <w:rFonts w:ascii="宋体" w:eastAsia="宋体" w:hAnsi="宋体" w:cs="宋体" w:hint="eastAsia"/>
                <w:spacing w:val="-3"/>
                <w:sz w:val="18"/>
                <w:szCs w:val="18"/>
              </w:rPr>
              <w:t>研</w:t>
            </w:r>
            <w:proofErr w:type="gramEnd"/>
            <w:r>
              <w:rPr>
                <w:rFonts w:ascii="宋体" w:eastAsia="宋体" w:hAnsi="宋体" w:cs="宋体" w:hint="eastAsia"/>
                <w:spacing w:val="-3"/>
                <w:sz w:val="18"/>
                <w:szCs w:val="18"/>
              </w:rPr>
              <w:t>、考核评估全环节，线上学习形式支持直播/录播，线下教学活动支持学员线上签到、交作业、填问卷、打印证书，查看活动详情及参与记录。管理员可自定义项目名称、培训阶段、必修/选修课程、考核标准（作业、考试、心得），并自动关联证书发放。</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（2） 多级权限与数据安全：支持校级-院系级-教师三级角色权限管理体系，支持按角色配置不同的功能权限和数据权限，支持权限的增删</w:t>
            </w:r>
            <w:proofErr w:type="gramStart"/>
            <w:r>
              <w:rPr>
                <w:rFonts w:ascii="宋体" w:eastAsia="宋体" w:hAnsi="宋体" w:cs="宋体" w:hint="eastAsia"/>
                <w:spacing w:val="-3"/>
                <w:sz w:val="18"/>
                <w:szCs w:val="18"/>
              </w:rPr>
              <w:t>改查及批量</w:t>
            </w:r>
            <w:proofErr w:type="gramEnd"/>
            <w:r>
              <w:rPr>
                <w:rFonts w:ascii="宋体" w:eastAsia="宋体" w:hAnsi="宋体" w:cs="宋体" w:hint="eastAsia"/>
                <w:spacing w:val="-3"/>
                <w:sz w:val="18"/>
                <w:szCs w:val="18"/>
              </w:rPr>
              <w:t>配置。</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3）数据驾驶舱与教发画像：平台须内置可视化数据驾驶舱，可实时动态展示全校教师的学习人数、完成率、学时排行、课程热度等关键指标。并能基于教师学习行为数据，自动生成院系群体的“教师发展画像”。</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（4） 课程资源全生命周期管理：管理员可对校本课程和平台共享课程进行统一管理，包括课程上架、下架、分类、标签设置，实现资源的规范复用与共享。</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（5） 学习过程监控：平台应具备学习过程监控功能，支持管理员根据培训项目类型灵活</w:t>
            </w:r>
            <w:proofErr w:type="gramStart"/>
            <w:r>
              <w:rPr>
                <w:rFonts w:ascii="宋体" w:eastAsia="宋体" w:hAnsi="宋体" w:cs="宋体" w:hint="eastAsia"/>
                <w:spacing w:val="-3"/>
                <w:sz w:val="18"/>
                <w:szCs w:val="18"/>
              </w:rPr>
              <w:t>配置防挂机</w:t>
            </w:r>
            <w:proofErr w:type="gramEnd"/>
            <w:r>
              <w:rPr>
                <w:rFonts w:ascii="宋体" w:eastAsia="宋体" w:hAnsi="宋体" w:cs="宋体" w:hint="eastAsia"/>
                <w:spacing w:val="-3"/>
                <w:sz w:val="18"/>
                <w:szCs w:val="18"/>
              </w:rPr>
              <w:t>策略（如视频防拖拽、防窗口切换、</w:t>
            </w:r>
            <w:proofErr w:type="gramStart"/>
            <w:r>
              <w:rPr>
                <w:rFonts w:ascii="宋体" w:eastAsia="宋体" w:hAnsi="宋体" w:cs="宋体" w:hint="eastAsia"/>
                <w:spacing w:val="-3"/>
                <w:sz w:val="18"/>
                <w:szCs w:val="18"/>
              </w:rPr>
              <w:t>随机弹题等</w:t>
            </w:r>
            <w:proofErr w:type="gramEnd"/>
            <w:r>
              <w:rPr>
                <w:rFonts w:ascii="宋体" w:eastAsia="宋体" w:hAnsi="宋体" w:cs="宋体" w:hint="eastAsia"/>
                <w:spacing w:val="-3"/>
                <w:sz w:val="18"/>
                <w:szCs w:val="18"/>
              </w:rPr>
              <w:t>），系统自动记录违规操作日志。</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（6） 证书与学时管理</w:t>
            </w:r>
          </w:p>
          <w:p w:rsidR="00A429F0" w:rsidRDefault="00A429F0" w:rsidP="008546A3">
            <w:pPr>
              <w:spacing w:before="70" w:line="219" w:lineRule="auto"/>
              <w:rPr>
                <w:rFonts w:ascii="宋体" w:eastAsia="宋体" w:hAnsi="宋体" w:cs="宋体"/>
                <w:spacing w:val="-3"/>
                <w:sz w:val="18"/>
                <w:szCs w:val="18"/>
              </w:rPr>
            </w:pPr>
            <w:r>
              <w:rPr>
                <w:rFonts w:ascii="微软雅黑" w:eastAsia="微软雅黑" w:hAnsi="微软雅黑" w:cs="微软雅黑" w:hint="eastAsia"/>
                <w:spacing w:val="-3"/>
                <w:sz w:val="18"/>
                <w:szCs w:val="18"/>
              </w:rPr>
              <w:t>①</w:t>
            </w:r>
            <w:r>
              <w:rPr>
                <w:rFonts w:ascii="宋体" w:eastAsia="宋体" w:hAnsi="宋体" w:cs="宋体" w:hint="eastAsia"/>
                <w:spacing w:val="-3"/>
                <w:sz w:val="18"/>
                <w:szCs w:val="18"/>
              </w:rPr>
              <w:t>自定义证书：支持采购人自定义结业证书模板（包含校徽、姓名、学时、公章等），学习达标后系统自动生成并发放不可篡改的电子证书，永久保存证书打印记录。</w:t>
            </w:r>
          </w:p>
          <w:p w:rsidR="00A429F0" w:rsidRDefault="00A429F0" w:rsidP="008546A3">
            <w:pPr>
              <w:spacing w:before="70" w:line="219" w:lineRule="auto"/>
              <w:rPr>
                <w:rFonts w:ascii="宋体" w:eastAsia="宋体" w:hAnsi="宋体" w:cs="宋体"/>
                <w:spacing w:val="-3"/>
                <w:sz w:val="18"/>
                <w:szCs w:val="18"/>
              </w:rPr>
            </w:pPr>
            <w:r>
              <w:rPr>
                <w:rFonts w:ascii="微软雅黑" w:eastAsia="微软雅黑" w:hAnsi="微软雅黑" w:cs="微软雅黑" w:hint="eastAsia"/>
                <w:spacing w:val="-3"/>
                <w:sz w:val="18"/>
                <w:szCs w:val="18"/>
              </w:rPr>
              <w:t>②</w:t>
            </w:r>
            <w:r>
              <w:rPr>
                <w:rFonts w:ascii="宋体" w:eastAsia="宋体" w:hAnsi="宋体" w:cs="宋体" w:hint="eastAsia"/>
                <w:spacing w:val="-3"/>
                <w:sz w:val="18"/>
                <w:szCs w:val="18"/>
              </w:rPr>
              <w:t>学时补录审核：支持教师在线提交校外培训、会议等活动的学时补录申请，上传佐证材料，管理员可进行多级线上审核。学时认定标准由采购</w:t>
            </w:r>
            <w:proofErr w:type="gramStart"/>
            <w:r>
              <w:rPr>
                <w:rFonts w:ascii="宋体" w:eastAsia="宋体" w:hAnsi="宋体" w:cs="宋体" w:hint="eastAsia"/>
                <w:spacing w:val="-3"/>
                <w:sz w:val="18"/>
                <w:szCs w:val="18"/>
              </w:rPr>
              <w:t>人制</w:t>
            </w:r>
            <w:proofErr w:type="gramEnd"/>
            <w:r>
              <w:rPr>
                <w:rFonts w:ascii="宋体" w:eastAsia="宋体" w:hAnsi="宋体" w:cs="宋体" w:hint="eastAsia"/>
                <w:spacing w:val="-3"/>
                <w:sz w:val="18"/>
                <w:szCs w:val="18"/>
              </w:rPr>
              <w:t>定，平台提供申请提交、佐证材料上传及审核流程的技术支持，审核层级和流程由采购人在后台自行配置。</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（7）操作日志审计：所有管理员和教师的操作行为（登录、学习、数据导出、配置修改等）均须有详细的操作日志记录，支持按时间、用户、操作类型进行检索和导出，保障系统安全与合</w:t>
            </w:r>
            <w:proofErr w:type="gramStart"/>
            <w:r>
              <w:rPr>
                <w:rFonts w:ascii="宋体" w:eastAsia="宋体" w:hAnsi="宋体" w:cs="宋体" w:hint="eastAsia"/>
                <w:spacing w:val="-3"/>
                <w:sz w:val="18"/>
                <w:szCs w:val="18"/>
              </w:rPr>
              <w:t>规</w:t>
            </w:r>
            <w:proofErr w:type="gramEnd"/>
            <w:r>
              <w:rPr>
                <w:rFonts w:ascii="宋体" w:eastAsia="宋体" w:hAnsi="宋体" w:cs="宋体" w:hint="eastAsia"/>
                <w:spacing w:val="-3"/>
                <w:sz w:val="18"/>
                <w:szCs w:val="18"/>
              </w:rPr>
              <w:t>。</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2. 教师端（教师学习前台）</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（1）统一学习门户：为每位教师提供一站式个人中心，集中展示个人信息、我的课程、我的项目、</w:t>
            </w:r>
            <w:r>
              <w:rPr>
                <w:rFonts w:ascii="宋体" w:eastAsia="宋体" w:hAnsi="宋体" w:cs="宋体" w:hint="eastAsia"/>
                <w:spacing w:val="-3"/>
                <w:sz w:val="18"/>
                <w:szCs w:val="18"/>
              </w:rPr>
              <w:lastRenderedPageBreak/>
              <w:t>我的证书、我的学时、我的赛事等所有培训相关业务，支持证书在线打印；支持统一身份认证登录，用于教师的报名选课和参训。</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（2） 智能学习体验：</w:t>
            </w:r>
          </w:p>
          <w:p w:rsidR="00A429F0" w:rsidRDefault="00A429F0" w:rsidP="008546A3">
            <w:pPr>
              <w:spacing w:before="70" w:line="219" w:lineRule="auto"/>
              <w:rPr>
                <w:rFonts w:ascii="宋体" w:eastAsia="宋体" w:hAnsi="宋体" w:cs="宋体"/>
                <w:spacing w:val="-3"/>
                <w:sz w:val="18"/>
                <w:szCs w:val="18"/>
              </w:rPr>
            </w:pPr>
            <w:r>
              <w:rPr>
                <w:rFonts w:ascii="微软雅黑" w:eastAsia="微软雅黑" w:hAnsi="微软雅黑" w:cs="微软雅黑" w:hint="eastAsia"/>
                <w:spacing w:val="-3"/>
                <w:sz w:val="18"/>
                <w:szCs w:val="18"/>
              </w:rPr>
              <w:t>①</w:t>
            </w:r>
            <w:r>
              <w:rPr>
                <w:rFonts w:ascii="宋体" w:eastAsia="宋体" w:hAnsi="宋体" w:cs="宋体" w:hint="eastAsia"/>
                <w:spacing w:val="-3"/>
                <w:sz w:val="18"/>
                <w:szCs w:val="18"/>
              </w:rPr>
              <w:t>支持课程收藏、学习笔记记录、视频关键点“驻点标记”，方便复习回顾。</w:t>
            </w:r>
          </w:p>
          <w:p w:rsidR="00A429F0" w:rsidRDefault="00A429F0" w:rsidP="008546A3">
            <w:pPr>
              <w:spacing w:before="70" w:line="219" w:lineRule="auto"/>
              <w:rPr>
                <w:rFonts w:ascii="宋体" w:eastAsia="宋体" w:hAnsi="宋体" w:cs="宋体"/>
                <w:spacing w:val="-3"/>
                <w:sz w:val="18"/>
                <w:szCs w:val="18"/>
              </w:rPr>
            </w:pPr>
            <w:r>
              <w:rPr>
                <w:rFonts w:ascii="微软雅黑" w:eastAsia="微软雅黑" w:hAnsi="微软雅黑" w:cs="微软雅黑" w:hint="eastAsia"/>
                <w:spacing w:val="-3"/>
                <w:sz w:val="18"/>
                <w:szCs w:val="18"/>
              </w:rPr>
              <w:t>②</w:t>
            </w:r>
            <w:r>
              <w:rPr>
                <w:rFonts w:ascii="宋体" w:eastAsia="宋体" w:hAnsi="宋体" w:cs="宋体" w:hint="eastAsia"/>
                <w:spacing w:val="-3"/>
                <w:sz w:val="18"/>
                <w:szCs w:val="18"/>
              </w:rPr>
              <w:t>系统能根据教师的选课和学习历史，智能推荐相关课程。</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（3）国家级专题培训：平台应支持对接国家级、省级教师培训项目资源，具备项目报名、课程学习、进度查询等功能。具体对接项目由采购人与供应商在服务期内协商确定</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（4） 课程学习：支持学员浏览并学习平台全量课程资源，可按课程标签、学习阶段等维度进行灵活筛选与自主学习。学习过程中可随时添加视频驻点、记录学习笔记，笔记支持长期保存与便捷查阅。同时，平台实现“项目—阶段—课程”一体化学习路径，学员可依据培训项目设定分阶段完成课程，确保学习过程系统、有序。</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5）培训项目参与：学员可根据管理员配置的培训类型（如新教师入职培训、骨干教师能力提升等）自主参与相应项目，实时查看报名状态、学习进度，并按要求完成作业、问卷、考试等各项培训任务，实现培训全过程可追踪、可评价。</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6）培训活动参与：支持学员报名参与线上与线下联动的多样化培训活动（如专题研讨会、教学观摩活动等），提供线上签到、作业提交、问卷填写及电子证书在线打印等功能。学员可随时查看活动详情及个人参与记录，实现活动管理的数字化与便捷化。</w:t>
            </w:r>
          </w:p>
          <w:p w:rsidR="00A429F0" w:rsidRDefault="00A429F0" w:rsidP="008546A3">
            <w:pPr>
              <w:spacing w:before="70" w:line="219" w:lineRule="auto"/>
              <w:rPr>
                <w:rFonts w:ascii="宋体" w:eastAsia="宋体" w:hAnsi="宋体" w:cs="宋体"/>
                <w:spacing w:val="-3"/>
                <w:sz w:val="18"/>
                <w:szCs w:val="18"/>
              </w:rPr>
            </w:pPr>
            <w:r>
              <w:rPr>
                <w:rFonts w:ascii="宋体" w:eastAsia="宋体" w:hAnsi="宋体" w:cs="宋体" w:hint="eastAsia"/>
                <w:spacing w:val="-3"/>
                <w:sz w:val="18"/>
                <w:szCs w:val="18"/>
              </w:rPr>
              <w:t>（三）平台拓展功能要求</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1.门户管理包含</w:t>
            </w:r>
            <w:proofErr w:type="gramStart"/>
            <w:r>
              <w:rPr>
                <w:rFonts w:ascii="宋体" w:eastAsia="宋体" w:hAnsi="宋体" w:cs="宋体" w:hint="eastAsia"/>
                <w:sz w:val="18"/>
                <w:szCs w:val="18"/>
              </w:rPr>
              <w:t>轮播管理</w:t>
            </w:r>
            <w:proofErr w:type="gramEnd"/>
            <w:r>
              <w:rPr>
                <w:rFonts w:ascii="宋体" w:eastAsia="宋体" w:hAnsi="宋体" w:cs="宋体" w:hint="eastAsia"/>
                <w:sz w:val="18"/>
                <w:szCs w:val="18"/>
              </w:rPr>
              <w:t>和公告管理。</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2.维护平台用户信息，支持查询、编辑、用户状态管理。用户同步支持两种方式：①自动</w:t>
            </w:r>
            <w:proofErr w:type="gramStart"/>
            <w:r>
              <w:rPr>
                <w:rFonts w:ascii="宋体" w:eastAsia="宋体" w:hAnsi="宋体" w:cs="宋体" w:hint="eastAsia"/>
                <w:sz w:val="18"/>
                <w:szCs w:val="18"/>
              </w:rPr>
              <w:t>同步网培中心</w:t>
            </w:r>
            <w:proofErr w:type="gramEnd"/>
            <w:r>
              <w:rPr>
                <w:rFonts w:ascii="宋体" w:eastAsia="宋体" w:hAnsi="宋体" w:cs="宋体" w:hint="eastAsia"/>
                <w:sz w:val="18"/>
                <w:szCs w:val="18"/>
              </w:rPr>
              <w:t>网站本校注册用户，支持统一身份认证登录；②管理员后台批量导入用户，批量导入支持Excel格式，导入成功率≥99.5%，错误数据可导出修正；</w:t>
            </w:r>
          </w:p>
          <w:p w:rsidR="00A429F0" w:rsidRDefault="00A429F0" w:rsidP="008546A3">
            <w:pPr>
              <w:spacing w:before="66" w:line="218" w:lineRule="auto"/>
              <w:rPr>
                <w:rFonts w:ascii="宋体" w:eastAsia="宋体" w:hAnsi="宋体" w:cs="宋体"/>
                <w:sz w:val="18"/>
                <w:szCs w:val="18"/>
              </w:rPr>
            </w:pPr>
            <w:r>
              <w:rPr>
                <w:rFonts w:ascii="宋体" w:eastAsia="宋体" w:hAnsi="宋体" w:cs="宋体" w:hint="eastAsia"/>
                <w:sz w:val="18"/>
                <w:szCs w:val="18"/>
              </w:rPr>
              <w:t>3.部门管理。根据高校内部部门架构，实现部门信息添加、编辑、删除。</w:t>
            </w:r>
          </w:p>
          <w:p w:rsidR="00A429F0" w:rsidRDefault="00A429F0" w:rsidP="008546A3">
            <w:pPr>
              <w:spacing w:before="82" w:line="268" w:lineRule="auto"/>
              <w:rPr>
                <w:rFonts w:cs="Times New Roman"/>
                <w:sz w:val="24"/>
                <w:szCs w:val="24"/>
              </w:rPr>
            </w:pPr>
            <w:r>
              <w:rPr>
                <w:rFonts w:ascii="宋体" w:eastAsia="宋体" w:hAnsi="宋体" w:cs="宋体" w:hint="eastAsia"/>
                <w:spacing w:val="-3"/>
                <w:sz w:val="18"/>
                <w:szCs w:val="18"/>
              </w:rPr>
              <w:t>4</w:t>
            </w:r>
            <w:r>
              <w:rPr>
                <w:rFonts w:ascii="宋体" w:eastAsia="宋体" w:hAnsi="宋体" w:cs="宋体"/>
                <w:spacing w:val="-3"/>
                <w:sz w:val="18"/>
                <w:szCs w:val="18"/>
              </w:rPr>
              <w:t>.</w:t>
            </w:r>
            <w:r>
              <w:rPr>
                <w:rFonts w:ascii="宋体" w:eastAsia="宋体" w:hAnsi="宋体" w:cs="宋体" w:hint="eastAsia"/>
                <w:spacing w:val="-7"/>
                <w:sz w:val="18"/>
                <w:szCs w:val="18"/>
              </w:rPr>
              <w:t>支持院校BANNER、LOGO、平台名称、主题颜色、首页布局等自定义配置。</w:t>
            </w:r>
          </w:p>
        </w:tc>
        <w:tc>
          <w:tcPr>
            <w:tcW w:w="375" w:type="dxa"/>
            <w:shd w:val="clear" w:color="auto" w:fill="auto"/>
            <w:noWrap/>
          </w:tcPr>
          <w:p w:rsidR="00A429F0" w:rsidRDefault="00A429F0" w:rsidP="008546A3">
            <w:pPr>
              <w:widowControl/>
              <w:rPr>
                <w:rFonts w:ascii="Arial" w:hAnsi="Arial" w:cs="Arial"/>
                <w:kern w:val="0"/>
                <w:szCs w:val="21"/>
              </w:rPr>
            </w:pPr>
            <w:r>
              <w:rPr>
                <w:rFonts w:ascii="Arial" w:hAnsi="Arial" w:cs="Arial" w:hint="eastAsia"/>
                <w:kern w:val="0"/>
                <w:szCs w:val="21"/>
              </w:rPr>
              <w:lastRenderedPageBreak/>
              <w:t>1</w:t>
            </w:r>
          </w:p>
        </w:tc>
        <w:tc>
          <w:tcPr>
            <w:tcW w:w="465" w:type="dxa"/>
            <w:shd w:val="clear" w:color="auto" w:fill="auto"/>
            <w:noWrap/>
          </w:tcPr>
          <w:p w:rsidR="00A429F0" w:rsidRDefault="00A429F0" w:rsidP="008546A3">
            <w:pPr>
              <w:widowControl/>
              <w:rPr>
                <w:rFonts w:ascii="Arial" w:hAnsi="Arial" w:cs="Arial"/>
                <w:kern w:val="0"/>
                <w:szCs w:val="21"/>
              </w:rPr>
            </w:pPr>
            <w:r>
              <w:rPr>
                <w:rFonts w:ascii="Arial" w:hAnsi="Arial" w:cs="Arial" w:hint="eastAsia"/>
                <w:kern w:val="0"/>
                <w:szCs w:val="21"/>
              </w:rPr>
              <w:t>项</w:t>
            </w:r>
          </w:p>
        </w:tc>
      </w:tr>
      <w:tr w:rsidR="00A429F0" w:rsidTr="008546A3">
        <w:trPr>
          <w:trHeight w:val="2937"/>
          <w:jc w:val="center"/>
        </w:trPr>
        <w:tc>
          <w:tcPr>
            <w:tcW w:w="1467" w:type="dxa"/>
            <w:gridSpan w:val="2"/>
            <w:vAlign w:val="center"/>
          </w:tcPr>
          <w:p w:rsidR="00A429F0" w:rsidRDefault="00A429F0" w:rsidP="008546A3">
            <w:pPr>
              <w:widowControl/>
              <w:jc w:val="center"/>
              <w:rPr>
                <w:rFonts w:ascii="Arial" w:hAnsi="Arial" w:cs="Arial"/>
                <w:kern w:val="0"/>
                <w:sz w:val="18"/>
                <w:szCs w:val="18"/>
              </w:rPr>
            </w:pPr>
            <w:r>
              <w:rPr>
                <w:rFonts w:ascii="Arial" w:hAnsi="Arial" w:cs="Arial"/>
                <w:kern w:val="0"/>
                <w:sz w:val="18"/>
                <w:szCs w:val="18"/>
              </w:rPr>
              <w:lastRenderedPageBreak/>
              <w:t>商务要求</w:t>
            </w:r>
          </w:p>
        </w:tc>
        <w:tc>
          <w:tcPr>
            <w:tcW w:w="8599" w:type="dxa"/>
            <w:gridSpan w:val="3"/>
            <w:shd w:val="clear" w:color="auto" w:fill="auto"/>
            <w:noWrap/>
          </w:tcPr>
          <w:p w:rsidR="00A429F0" w:rsidRDefault="00A429F0" w:rsidP="008546A3">
            <w:pPr>
              <w:spacing w:line="360" w:lineRule="auto"/>
              <w:jc w:val="left"/>
              <w:rPr>
                <w:rFonts w:ascii="宋体" w:eastAsia="宋体" w:hAnsi="宋体" w:cs="宋体"/>
                <w:sz w:val="18"/>
                <w:szCs w:val="18"/>
              </w:rPr>
            </w:pPr>
            <w:r>
              <w:rPr>
                <w:rFonts w:ascii="宋体" w:eastAsia="宋体" w:hAnsi="宋体" w:cs="宋体" w:hint="eastAsia"/>
                <w:sz w:val="18"/>
                <w:szCs w:val="18"/>
              </w:rPr>
              <w:t>1.服务交付时间：自合同签订之日起</w:t>
            </w:r>
            <w:r>
              <w:rPr>
                <w:rFonts w:ascii="宋体" w:eastAsia="宋体" w:hAnsi="宋体" w:cs="宋体" w:hint="eastAsia"/>
                <w:sz w:val="18"/>
                <w:szCs w:val="18"/>
                <w:u w:val="single"/>
              </w:rPr>
              <w:t xml:space="preserve"> 15  </w:t>
            </w:r>
            <w:r>
              <w:rPr>
                <w:rFonts w:ascii="宋体" w:eastAsia="宋体" w:hAnsi="宋体" w:cs="宋体" w:hint="eastAsia"/>
                <w:sz w:val="18"/>
                <w:szCs w:val="18"/>
              </w:rPr>
              <w:t>日内交付整体服务内容并验收合格。</w:t>
            </w:r>
          </w:p>
          <w:p w:rsidR="00A429F0" w:rsidRDefault="00A429F0" w:rsidP="008546A3">
            <w:pPr>
              <w:spacing w:line="360" w:lineRule="auto"/>
              <w:jc w:val="left"/>
              <w:rPr>
                <w:rFonts w:ascii="宋体" w:eastAsia="宋体" w:hAnsi="宋体" w:cs="宋体"/>
                <w:sz w:val="18"/>
                <w:szCs w:val="18"/>
              </w:rPr>
            </w:pPr>
            <w:r>
              <w:rPr>
                <w:rFonts w:ascii="宋体" w:eastAsia="宋体" w:hAnsi="宋体" w:cs="宋体" w:hint="eastAsia"/>
                <w:sz w:val="18"/>
                <w:szCs w:val="18"/>
              </w:rPr>
              <w:t>服务质保期：</w:t>
            </w:r>
            <w:proofErr w:type="gramStart"/>
            <w:r>
              <w:rPr>
                <w:rFonts w:ascii="宋体" w:eastAsia="宋体" w:hAnsi="宋体" w:cs="宋体" w:hint="eastAsia"/>
                <w:sz w:val="18"/>
                <w:szCs w:val="18"/>
              </w:rPr>
              <w:t>自整体</w:t>
            </w:r>
            <w:proofErr w:type="gramEnd"/>
            <w:r>
              <w:rPr>
                <w:rFonts w:ascii="宋体" w:eastAsia="宋体" w:hAnsi="宋体" w:cs="宋体" w:hint="eastAsia"/>
                <w:sz w:val="18"/>
                <w:szCs w:val="18"/>
              </w:rPr>
              <w:t>服务内容验收合格并交付使用之日起</w:t>
            </w:r>
            <w:r>
              <w:rPr>
                <w:rFonts w:ascii="宋体" w:eastAsia="宋体" w:hAnsi="宋体" w:cs="宋体" w:hint="eastAsia"/>
                <w:sz w:val="18"/>
                <w:szCs w:val="18"/>
                <w:u w:val="single"/>
              </w:rPr>
              <w:t xml:space="preserve">  1  </w:t>
            </w:r>
            <w:r>
              <w:rPr>
                <w:rFonts w:ascii="宋体" w:eastAsia="宋体" w:hAnsi="宋体" w:cs="宋体" w:hint="eastAsia"/>
                <w:sz w:val="18"/>
                <w:szCs w:val="18"/>
              </w:rPr>
              <w:t>年。</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2.技术支持和服务要求</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kern w:val="0"/>
                <w:sz w:val="18"/>
                <w:szCs w:val="18"/>
              </w:rPr>
              <w:t>（1）本项目所提供的全部货物（含硬件、软件及服务）必须完全满足报价文件所述要求，如中标报价人在报价文件中有承诺正偏离的应按其正偏离内容执行。</w:t>
            </w:r>
          </w:p>
          <w:p w:rsidR="00A429F0" w:rsidRDefault="00A429F0" w:rsidP="008546A3">
            <w:pPr>
              <w:pStyle w:val="a3"/>
              <w:rPr>
                <w:rFonts w:ascii="宋体" w:eastAsia="宋体" w:hAnsi="宋体" w:cs="宋体"/>
                <w:kern w:val="0"/>
                <w:sz w:val="18"/>
                <w:szCs w:val="18"/>
              </w:rPr>
            </w:pPr>
            <w:r>
              <w:rPr>
                <w:rFonts w:ascii="宋体" w:eastAsia="宋体" w:hAnsi="宋体" w:cs="宋体" w:hint="eastAsia"/>
                <w:kern w:val="0"/>
                <w:sz w:val="18"/>
                <w:szCs w:val="18"/>
              </w:rPr>
              <w:t>（2）本项目所提供的全部货物必须是全新完好的、符合国家及行业相关标准、可追溯并享受原厂售后服务的正规合格产品。</w:t>
            </w:r>
            <w:r>
              <w:rPr>
                <w:rFonts w:ascii="宋体" w:eastAsia="宋体" w:hAnsi="宋体" w:cs="宋体" w:hint="eastAsia"/>
                <w:sz w:val="18"/>
                <w:szCs w:val="18"/>
              </w:rPr>
              <w:t>若产品在运输过程中损坏须无偿调换同样产品，以达到供货要求。国家有关规定报价人承诺实行“三包”（包退、包换、包修）服务，其他售后服务按成交人提交的售后服务承诺书执行。</w:t>
            </w:r>
            <w:r>
              <w:rPr>
                <w:rFonts w:ascii="宋体" w:eastAsia="宋体" w:hAnsi="宋体" w:cs="宋体" w:hint="eastAsia"/>
                <w:kern w:val="0"/>
                <w:sz w:val="18"/>
                <w:szCs w:val="18"/>
              </w:rPr>
              <w:t>中标报价人售后服务中维护使用的备品备件及</w:t>
            </w:r>
            <w:proofErr w:type="gramStart"/>
            <w:r>
              <w:rPr>
                <w:rFonts w:ascii="宋体" w:eastAsia="宋体" w:hAnsi="宋体" w:cs="宋体" w:hint="eastAsia"/>
                <w:kern w:val="0"/>
                <w:sz w:val="18"/>
                <w:szCs w:val="18"/>
              </w:rPr>
              <w:t>易损件须为</w:t>
            </w:r>
            <w:proofErr w:type="gramEnd"/>
            <w:r>
              <w:rPr>
                <w:rFonts w:ascii="宋体" w:eastAsia="宋体" w:hAnsi="宋体" w:cs="宋体" w:hint="eastAsia"/>
                <w:kern w:val="0"/>
                <w:sz w:val="18"/>
                <w:szCs w:val="18"/>
              </w:rPr>
              <w:t>原厂全新配件，未经采购人同意不得使用非原厂配件。且进行维护的人员须为中标报价人认可的有资质专业技术人员。</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kern w:val="0"/>
                <w:sz w:val="18"/>
                <w:szCs w:val="18"/>
              </w:rPr>
              <w:t>（3）对于采购文件中定制货物，报价人必须在报价文件中列出所投货物重要组件的品牌型号；在送达采购人指定地点时已完成组装的定制货物，由于其组装状态，难以对货物的重要组件进行核实，报价人必须在上述货物生产组装前十个工作日书面告知采购人，采购人可根据项目实际情况，到生产厂家进行预验收，以便确认所供货物是否按合同约定采用相应的组件、生产工艺及参数是否达到合同约定，费用含在</w:t>
            </w:r>
            <w:proofErr w:type="gramStart"/>
            <w:r>
              <w:rPr>
                <w:rFonts w:ascii="宋体" w:eastAsia="宋体" w:hAnsi="宋体" w:cs="宋体" w:hint="eastAsia"/>
                <w:kern w:val="0"/>
                <w:sz w:val="18"/>
                <w:szCs w:val="18"/>
              </w:rPr>
              <w:t>报价报价</w:t>
            </w:r>
            <w:proofErr w:type="gramEnd"/>
            <w:r>
              <w:rPr>
                <w:rFonts w:ascii="宋体" w:eastAsia="宋体" w:hAnsi="宋体" w:cs="宋体" w:hint="eastAsia"/>
                <w:kern w:val="0"/>
                <w:sz w:val="18"/>
                <w:szCs w:val="18"/>
              </w:rPr>
              <w:t>中。</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kern w:val="0"/>
                <w:sz w:val="18"/>
                <w:szCs w:val="18"/>
              </w:rPr>
              <w:t>（4）本项目所含软件（如有）必须为符合采购人适用范围的正版软件（非试用版），且根据网络安全法及信息系统等级保护的相关规定，在正式验收前必须经采购</w:t>
            </w:r>
            <w:proofErr w:type="gramStart"/>
            <w:r>
              <w:rPr>
                <w:rFonts w:ascii="宋体" w:eastAsia="宋体" w:hAnsi="宋体" w:cs="宋体" w:hint="eastAsia"/>
                <w:kern w:val="0"/>
                <w:sz w:val="18"/>
                <w:szCs w:val="18"/>
              </w:rPr>
              <w:t>人网信部门</w:t>
            </w:r>
            <w:proofErr w:type="gramEnd"/>
            <w:r>
              <w:rPr>
                <w:rFonts w:ascii="宋体" w:eastAsia="宋体" w:hAnsi="宋体" w:cs="宋体" w:hint="eastAsia"/>
                <w:kern w:val="0"/>
                <w:sz w:val="18"/>
                <w:szCs w:val="18"/>
              </w:rPr>
              <w:t>进行安全扫描，扫描合格后方能进行正式部署及正式验收。若中标报价人对扫描结果有异议，可委托双方认可的具备相关资质第三方检测机构进行</w:t>
            </w:r>
            <w:r>
              <w:rPr>
                <w:rFonts w:ascii="宋体" w:eastAsia="宋体" w:hAnsi="宋体" w:cs="宋体" w:hint="eastAsia"/>
                <w:kern w:val="0"/>
                <w:sz w:val="18"/>
                <w:szCs w:val="18"/>
              </w:rPr>
              <w:lastRenderedPageBreak/>
              <w:t>检测，相关费用由中标报价人承担。</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kern w:val="0"/>
                <w:sz w:val="18"/>
                <w:szCs w:val="18"/>
              </w:rPr>
              <w:t>（5）本项目如有软件（不包括随机出厂预装）除安装在采购人本地服务器（计算机）上，还必须一式两份用U盘或移动硬盘（接口USB3.0</w:t>
            </w:r>
            <w:proofErr w:type="gramStart"/>
            <w:r>
              <w:rPr>
                <w:rFonts w:ascii="宋体" w:eastAsia="宋体" w:hAnsi="宋体" w:cs="宋体" w:hint="eastAsia"/>
                <w:kern w:val="0"/>
                <w:sz w:val="18"/>
                <w:szCs w:val="18"/>
              </w:rPr>
              <w:t>以上质</w:t>
            </w:r>
            <w:proofErr w:type="gramEnd"/>
            <w:r>
              <w:rPr>
                <w:rFonts w:ascii="宋体" w:eastAsia="宋体" w:hAnsi="宋体" w:cs="宋体" w:hint="eastAsia"/>
                <w:kern w:val="0"/>
                <w:sz w:val="18"/>
                <w:szCs w:val="18"/>
              </w:rPr>
              <w:t>保期不低于三年）将软件安装包、软件使用说明书、技术文档、软件常规操作</w:t>
            </w:r>
            <w:proofErr w:type="gramStart"/>
            <w:r>
              <w:rPr>
                <w:rFonts w:ascii="宋体" w:eastAsia="宋体" w:hAnsi="宋体" w:cs="宋体" w:hint="eastAsia"/>
                <w:kern w:val="0"/>
                <w:sz w:val="18"/>
                <w:szCs w:val="18"/>
              </w:rPr>
              <w:t>录屏分目录</w:t>
            </w:r>
            <w:proofErr w:type="gramEnd"/>
            <w:r>
              <w:rPr>
                <w:rFonts w:ascii="宋体" w:eastAsia="宋体" w:hAnsi="宋体" w:cs="宋体" w:hint="eastAsia"/>
                <w:kern w:val="0"/>
                <w:sz w:val="18"/>
                <w:szCs w:val="18"/>
              </w:rPr>
              <w:t>存放，验收前一并交付给采购人。在本项目合同约定的质保期过后，中标报价人需确保该软件其功能仍与交付验收时一致不受限制或减少（如合同另有约定的按合同约定），质保期过后如需对软件进行升级或售后服务双方再行协商。</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kern w:val="0"/>
                <w:sz w:val="18"/>
                <w:szCs w:val="18"/>
              </w:rPr>
              <w:t>（6）合同签订后5个工作日内，供应商须完成学校专属在线学习平台的部署、所有功能配置及首批课程上架工作，平台可正式启用。服务期为平台验收合格之日起12个月。</w:t>
            </w:r>
          </w:p>
          <w:p w:rsidR="00A429F0" w:rsidRDefault="00A429F0" w:rsidP="008546A3">
            <w:pPr>
              <w:pStyle w:val="a3"/>
              <w:rPr>
                <w:rFonts w:ascii="宋体" w:eastAsia="宋体" w:hAnsi="宋体" w:cs="宋体"/>
                <w:b/>
                <w:bCs/>
                <w:sz w:val="18"/>
                <w:szCs w:val="18"/>
              </w:rPr>
            </w:pPr>
            <w:r>
              <w:rPr>
                <w:rFonts w:ascii="宋体" w:eastAsia="宋体" w:hAnsi="宋体" w:cs="宋体" w:hint="eastAsia"/>
                <w:b/>
                <w:bCs/>
                <w:sz w:val="18"/>
                <w:szCs w:val="18"/>
              </w:rPr>
              <w:t>3.知识产权</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采购人的书面许可，报价人不得以任何方式商业性地利用上述资料和技术。</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（2）报价人因未经授权而实施的商业性复制行为构成违约或侵权责任造成采购人损失的，由其承但相关责任并赔偿采购人经济损失。</w:t>
            </w:r>
          </w:p>
          <w:p w:rsidR="00A429F0" w:rsidRDefault="00A429F0" w:rsidP="008546A3">
            <w:pPr>
              <w:snapToGrid w:val="0"/>
              <w:spacing w:line="276" w:lineRule="auto"/>
              <w:rPr>
                <w:rFonts w:ascii="宋体" w:eastAsia="宋体" w:hAnsi="宋体" w:cs="宋体"/>
                <w:sz w:val="18"/>
                <w:szCs w:val="18"/>
              </w:rPr>
            </w:pPr>
            <w:r>
              <w:rPr>
                <w:rFonts w:ascii="宋体" w:eastAsia="宋体" w:hAnsi="宋体" w:cs="宋体" w:hint="eastAsia"/>
                <w:kern w:val="0"/>
                <w:sz w:val="18"/>
                <w:szCs w:val="18"/>
              </w:rPr>
              <w:t>（3）报价人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报价人承担。</w:t>
            </w:r>
          </w:p>
          <w:p w:rsidR="00A429F0" w:rsidRDefault="00A429F0" w:rsidP="008546A3">
            <w:pPr>
              <w:widowControl/>
              <w:adjustRightInd w:val="0"/>
              <w:snapToGrid w:val="0"/>
              <w:spacing w:line="520" w:lineRule="exact"/>
              <w:jc w:val="left"/>
              <w:rPr>
                <w:rFonts w:ascii="宋体" w:eastAsia="宋体" w:hAnsi="宋体" w:cs="宋体"/>
                <w:b/>
                <w:bCs/>
                <w:kern w:val="0"/>
                <w:sz w:val="18"/>
                <w:szCs w:val="18"/>
              </w:rPr>
            </w:pPr>
            <w:r>
              <w:rPr>
                <w:rFonts w:ascii="宋体" w:eastAsia="宋体" w:hAnsi="宋体" w:cs="宋体" w:hint="eastAsia"/>
                <w:b/>
                <w:bCs/>
                <w:kern w:val="0"/>
                <w:sz w:val="18"/>
                <w:szCs w:val="18"/>
              </w:rPr>
              <w:t>4.付款要求</w:t>
            </w:r>
          </w:p>
          <w:p w:rsidR="00A429F0" w:rsidRDefault="00A429F0" w:rsidP="008546A3">
            <w:pPr>
              <w:widowControl/>
              <w:adjustRightInd w:val="0"/>
              <w:snapToGrid w:val="0"/>
              <w:spacing w:line="520" w:lineRule="exact"/>
              <w:jc w:val="left"/>
              <w:rPr>
                <w:rFonts w:ascii="宋体" w:eastAsia="宋体" w:hAnsi="宋体" w:cs="宋体"/>
                <w:kern w:val="0"/>
                <w:sz w:val="18"/>
                <w:szCs w:val="18"/>
              </w:rPr>
            </w:pPr>
            <w:r>
              <w:rPr>
                <w:rFonts w:ascii="宋体" w:eastAsia="宋体" w:hAnsi="宋体" w:cs="宋体" w:hint="eastAsia"/>
                <w:kern w:val="0"/>
                <w:sz w:val="18"/>
                <w:szCs w:val="18"/>
              </w:rPr>
              <w:t>本项目无预付款，合同中所有货物全部安装调试完毕验收合格交付给采购人使用后，被选中的报价人开具全额增值税专用发票给采购人，采购人收到发票后</w:t>
            </w:r>
            <w:r>
              <w:rPr>
                <w:rFonts w:ascii="宋体" w:eastAsia="宋体" w:hAnsi="宋体" w:cs="宋体" w:hint="eastAsia"/>
                <w:b/>
                <w:kern w:val="0"/>
                <w:sz w:val="18"/>
                <w:szCs w:val="18"/>
                <w:u w:val="single"/>
              </w:rPr>
              <w:t>20</w:t>
            </w:r>
            <w:r>
              <w:rPr>
                <w:rFonts w:ascii="宋体" w:eastAsia="宋体" w:hAnsi="宋体" w:cs="宋体" w:hint="eastAsia"/>
                <w:kern w:val="0"/>
                <w:sz w:val="18"/>
                <w:szCs w:val="18"/>
              </w:rPr>
              <w:t>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A429F0" w:rsidRDefault="00A429F0" w:rsidP="008546A3">
            <w:pPr>
              <w:widowControl/>
              <w:adjustRightInd w:val="0"/>
              <w:snapToGrid w:val="0"/>
              <w:spacing w:line="520" w:lineRule="exact"/>
              <w:jc w:val="left"/>
              <w:rPr>
                <w:rFonts w:ascii="宋体" w:eastAsia="宋体" w:hAnsi="宋体" w:cs="宋体"/>
                <w:b/>
                <w:bCs/>
                <w:kern w:val="0"/>
                <w:sz w:val="18"/>
                <w:szCs w:val="18"/>
              </w:rPr>
            </w:pPr>
            <w:r>
              <w:rPr>
                <w:rFonts w:ascii="宋体" w:eastAsia="宋体" w:hAnsi="宋体" w:cs="宋体" w:hint="eastAsia"/>
                <w:b/>
                <w:bCs/>
                <w:kern w:val="0"/>
                <w:sz w:val="18"/>
                <w:szCs w:val="18"/>
              </w:rPr>
              <w:t>5.履约保证金</w:t>
            </w:r>
          </w:p>
          <w:p w:rsidR="00A429F0" w:rsidRDefault="00A429F0" w:rsidP="008546A3">
            <w:pPr>
              <w:widowControl/>
              <w:adjustRightInd w:val="0"/>
              <w:snapToGrid w:val="0"/>
              <w:spacing w:line="520" w:lineRule="exact"/>
              <w:jc w:val="left"/>
              <w:rPr>
                <w:rFonts w:ascii="宋体" w:eastAsia="宋体" w:hAnsi="宋体" w:cs="宋体"/>
                <w:kern w:val="0"/>
                <w:sz w:val="18"/>
                <w:szCs w:val="18"/>
              </w:rPr>
            </w:pPr>
            <w:r>
              <w:rPr>
                <w:rFonts w:ascii="宋体" w:eastAsia="宋体" w:hAnsi="宋体" w:cs="宋体" w:hint="eastAsia"/>
                <w:kern w:val="0"/>
                <w:sz w:val="18"/>
                <w:szCs w:val="18"/>
              </w:rPr>
              <w:t>合同签订前2日内，以银行转账、支票、汇票、本票或者银行、保险机构出具的保函、保险等非现金方式提交履约保证金。履约保证金金额按本项目合同金额的5%收取，履约保证金</w:t>
            </w:r>
            <w:proofErr w:type="gramStart"/>
            <w:r>
              <w:rPr>
                <w:rFonts w:ascii="宋体" w:eastAsia="宋体" w:hAnsi="宋体" w:cs="宋体" w:hint="eastAsia"/>
                <w:kern w:val="0"/>
                <w:sz w:val="18"/>
                <w:szCs w:val="18"/>
              </w:rPr>
              <w:t>不</w:t>
            </w:r>
            <w:proofErr w:type="gramEnd"/>
            <w:r>
              <w:rPr>
                <w:rFonts w:ascii="宋体" w:eastAsia="宋体" w:hAnsi="宋体" w:cs="宋体" w:hint="eastAsia"/>
                <w:kern w:val="0"/>
                <w:sz w:val="18"/>
                <w:szCs w:val="18"/>
              </w:rPr>
              <w:t>足额缴纳的，或银行、保险机构出具的保函、保险额度不足的或者保函、保险有效期低于合同履行期限（即签订采购合同之日起</w:t>
            </w:r>
            <w:proofErr w:type="gramStart"/>
            <w:r>
              <w:rPr>
                <w:rFonts w:ascii="宋体" w:eastAsia="宋体" w:hAnsi="宋体" w:cs="宋体" w:hint="eastAsia"/>
                <w:kern w:val="0"/>
                <w:sz w:val="18"/>
                <w:szCs w:val="18"/>
              </w:rPr>
              <w:t>至履行完合同</w:t>
            </w:r>
            <w:proofErr w:type="gramEnd"/>
            <w:r>
              <w:rPr>
                <w:rFonts w:ascii="宋体" w:eastAsia="宋体" w:hAnsi="宋体" w:cs="宋体" w:hint="eastAsia"/>
                <w:kern w:val="0"/>
                <w:sz w:val="18"/>
                <w:szCs w:val="18"/>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A429F0" w:rsidRDefault="00A429F0" w:rsidP="008546A3">
            <w:pPr>
              <w:widowControl/>
              <w:spacing w:line="480" w:lineRule="auto"/>
              <w:rPr>
                <w:rFonts w:ascii="宋体" w:eastAsia="宋体" w:hAnsi="宋体" w:cs="宋体"/>
                <w:bCs/>
                <w:kern w:val="0"/>
                <w:sz w:val="18"/>
                <w:szCs w:val="18"/>
              </w:rPr>
            </w:pPr>
            <w:r>
              <w:rPr>
                <w:rFonts w:ascii="宋体" w:eastAsia="宋体" w:hAnsi="宋体" w:cs="宋体" w:hint="eastAsia"/>
                <w:bCs/>
                <w:kern w:val="0"/>
                <w:sz w:val="18"/>
                <w:szCs w:val="18"/>
              </w:rPr>
              <w:t>履约保证金账户：</w:t>
            </w:r>
          </w:p>
          <w:p w:rsidR="00A429F0" w:rsidRDefault="00A429F0" w:rsidP="008546A3">
            <w:pPr>
              <w:pStyle w:val="a3"/>
              <w:spacing w:line="360" w:lineRule="auto"/>
              <w:rPr>
                <w:rFonts w:ascii="宋体" w:eastAsia="宋体" w:hAnsi="宋体" w:cs="宋体"/>
                <w:bCs/>
                <w:kern w:val="0"/>
                <w:sz w:val="18"/>
                <w:szCs w:val="18"/>
              </w:rPr>
            </w:pPr>
            <w:r>
              <w:rPr>
                <w:rFonts w:ascii="宋体" w:eastAsia="宋体" w:hAnsi="宋体" w:cs="宋体" w:hint="eastAsia"/>
                <w:bCs/>
                <w:kern w:val="0"/>
                <w:sz w:val="18"/>
                <w:szCs w:val="18"/>
              </w:rPr>
              <w:t>名  称：柳州职业技术大学</w:t>
            </w:r>
          </w:p>
          <w:p w:rsidR="00A429F0" w:rsidRDefault="00A429F0" w:rsidP="008546A3">
            <w:pPr>
              <w:pStyle w:val="a3"/>
              <w:spacing w:line="360" w:lineRule="auto"/>
              <w:rPr>
                <w:rFonts w:ascii="宋体" w:eastAsia="宋体" w:hAnsi="宋体" w:cs="宋体"/>
                <w:bCs/>
                <w:kern w:val="0"/>
                <w:sz w:val="18"/>
                <w:szCs w:val="18"/>
              </w:rPr>
            </w:pPr>
            <w:r>
              <w:rPr>
                <w:rFonts w:ascii="宋体" w:eastAsia="宋体" w:hAnsi="宋体" w:cs="宋体" w:hint="eastAsia"/>
                <w:bCs/>
                <w:kern w:val="0"/>
                <w:sz w:val="18"/>
                <w:szCs w:val="18"/>
              </w:rPr>
              <w:t>开户行：交通银行西江支行</w:t>
            </w:r>
          </w:p>
          <w:p w:rsidR="00A429F0" w:rsidRDefault="00A429F0" w:rsidP="008546A3">
            <w:pPr>
              <w:pStyle w:val="a3"/>
              <w:spacing w:line="360" w:lineRule="auto"/>
              <w:rPr>
                <w:rFonts w:ascii="宋体" w:eastAsia="宋体" w:hAnsi="宋体" w:cs="宋体"/>
                <w:bCs/>
                <w:kern w:val="0"/>
                <w:sz w:val="18"/>
                <w:szCs w:val="18"/>
              </w:rPr>
            </w:pPr>
            <w:proofErr w:type="gramStart"/>
            <w:r>
              <w:rPr>
                <w:rFonts w:ascii="宋体" w:eastAsia="宋体" w:hAnsi="宋体" w:cs="宋体" w:hint="eastAsia"/>
                <w:bCs/>
                <w:kern w:val="0"/>
                <w:sz w:val="18"/>
                <w:szCs w:val="18"/>
              </w:rPr>
              <w:lastRenderedPageBreak/>
              <w:t>账</w:t>
            </w:r>
            <w:proofErr w:type="gramEnd"/>
            <w:r>
              <w:rPr>
                <w:rFonts w:ascii="宋体" w:eastAsia="宋体" w:hAnsi="宋体" w:cs="宋体" w:hint="eastAsia"/>
                <w:bCs/>
                <w:kern w:val="0"/>
                <w:sz w:val="18"/>
                <w:szCs w:val="18"/>
              </w:rPr>
              <w:t xml:space="preserve">  号：452060600018120020185</w:t>
            </w:r>
          </w:p>
          <w:p w:rsidR="00A429F0" w:rsidRDefault="00A429F0" w:rsidP="008546A3">
            <w:pPr>
              <w:pStyle w:val="a3"/>
              <w:spacing w:line="360" w:lineRule="auto"/>
              <w:rPr>
                <w:rFonts w:ascii="宋体" w:eastAsia="宋体" w:hAnsi="宋体" w:cs="宋体"/>
                <w:sz w:val="18"/>
                <w:szCs w:val="18"/>
              </w:rPr>
            </w:pPr>
            <w:r>
              <w:rPr>
                <w:rFonts w:ascii="宋体" w:eastAsia="宋体" w:hAnsi="宋体" w:cs="宋体" w:hint="eastAsia"/>
                <w:bCs/>
                <w:kern w:val="0"/>
                <w:sz w:val="18"/>
                <w:szCs w:val="18"/>
              </w:rPr>
              <w:t>转账时注明：匠师研修平台建设采购项目，采购编号</w:t>
            </w:r>
            <w:r>
              <w:rPr>
                <w:rFonts w:ascii="宋体" w:eastAsia="宋体" w:hAnsi="宋体" w:cs="宋体" w:hint="eastAsia"/>
                <w:b/>
                <w:kern w:val="0"/>
                <w:sz w:val="18"/>
                <w:szCs w:val="18"/>
              </w:rPr>
              <w:t>LZPU2026-24</w:t>
            </w:r>
            <w:r>
              <w:rPr>
                <w:rFonts w:ascii="宋体" w:eastAsia="宋体" w:hAnsi="宋体" w:cs="宋体" w:hint="eastAsia"/>
                <w:bCs/>
                <w:kern w:val="0"/>
                <w:sz w:val="18"/>
                <w:szCs w:val="18"/>
              </w:rPr>
              <w:t xml:space="preserve"> 履约保证金</w:t>
            </w:r>
            <w:r>
              <w:rPr>
                <w:rFonts w:ascii="宋体" w:eastAsia="宋体" w:hAnsi="宋体" w:cs="宋体" w:hint="eastAsia"/>
                <w:kern w:val="0"/>
                <w:sz w:val="18"/>
                <w:szCs w:val="18"/>
              </w:rPr>
              <w:t>电汇、转账的持银行回执复印件（非电汇、转账的出具其他保证金递交证明文件）、中标（成交）通知书（确认书）及合同到柳州职业技术大学签署合同。</w:t>
            </w:r>
          </w:p>
          <w:p w:rsidR="00A429F0" w:rsidRDefault="00A429F0" w:rsidP="008546A3">
            <w:pPr>
              <w:pStyle w:val="a3"/>
              <w:rPr>
                <w:rFonts w:ascii="宋体" w:eastAsia="宋体" w:hAnsi="宋体" w:cs="宋体"/>
                <w:b/>
                <w:bCs/>
                <w:sz w:val="18"/>
                <w:szCs w:val="18"/>
              </w:rPr>
            </w:pPr>
            <w:r>
              <w:rPr>
                <w:rFonts w:ascii="宋体" w:eastAsia="宋体" w:hAnsi="宋体" w:cs="宋体" w:hint="eastAsia"/>
                <w:b/>
                <w:bCs/>
                <w:sz w:val="18"/>
                <w:szCs w:val="18"/>
              </w:rPr>
              <w:t>5.验收要求</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（2）中标供应商须确保货物为原制造商制造（或原厂组装）的全新产品，，无侵权行为、表面无划损、无任何缺陷隐患，在中国境内可依常规安全合法使用。</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（3）供货时中标供应商应将关键货物的用户手册、保修手册、有关单证资料及配备件等交付给采购人，使用操作及安全须知等重要资料应附有中文说明。</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（4）采购人组成验收小组按国家有关规定、规范进行验收，必要时邀请相关的专业人员或机构参与验收。验收</w:t>
            </w:r>
            <w:proofErr w:type="gramStart"/>
            <w:r>
              <w:rPr>
                <w:rFonts w:ascii="宋体" w:eastAsia="宋体" w:hAnsi="宋体" w:cs="宋体" w:hint="eastAsia"/>
                <w:sz w:val="18"/>
                <w:szCs w:val="18"/>
              </w:rPr>
              <w:t>时供应</w:t>
            </w:r>
            <w:proofErr w:type="gramEnd"/>
            <w:r>
              <w:rPr>
                <w:rFonts w:ascii="宋体" w:eastAsia="宋体" w:hAnsi="宋体" w:cs="宋体" w:hint="eastAsia"/>
                <w:sz w:val="18"/>
                <w:szCs w:val="18"/>
              </w:rPr>
              <w:t>商必须有授权代表在场并在验收报告上签字，如正式验收</w:t>
            </w:r>
            <w:proofErr w:type="gramStart"/>
            <w:r>
              <w:rPr>
                <w:rFonts w:ascii="宋体" w:eastAsia="宋体" w:hAnsi="宋体" w:cs="宋体" w:hint="eastAsia"/>
                <w:sz w:val="18"/>
                <w:szCs w:val="18"/>
              </w:rPr>
              <w:t>时供应</w:t>
            </w:r>
            <w:proofErr w:type="gramEnd"/>
            <w:r>
              <w:rPr>
                <w:rFonts w:ascii="宋体" w:eastAsia="宋体" w:hAnsi="宋体" w:cs="宋体" w:hint="eastAsia"/>
                <w:sz w:val="18"/>
                <w:szCs w:val="18"/>
              </w:rPr>
              <w:t>商授权代表未到场参加验收则视为供应商对验收过程及结果无异议。因货物质量问题发生争议时，由本地质量技术监督部门鉴定或委托具备资质的第三方机构鉴定。鉴定费（</w:t>
            </w:r>
            <w:proofErr w:type="gramStart"/>
            <w:r>
              <w:rPr>
                <w:rFonts w:ascii="宋体" w:eastAsia="宋体" w:hAnsi="宋体" w:cs="宋体" w:hint="eastAsia"/>
                <w:sz w:val="18"/>
                <w:szCs w:val="18"/>
              </w:rPr>
              <w:t>含运行</w:t>
            </w:r>
            <w:proofErr w:type="gramEnd"/>
            <w:r>
              <w:rPr>
                <w:rFonts w:ascii="宋体" w:eastAsia="宋体" w:hAnsi="宋体" w:cs="宋体" w:hint="eastAsia"/>
                <w:sz w:val="18"/>
                <w:szCs w:val="18"/>
              </w:rPr>
              <w:t>产生全部费用）由中标供应商承担。</w:t>
            </w:r>
          </w:p>
          <w:p w:rsidR="00A429F0" w:rsidRDefault="00A429F0" w:rsidP="008546A3">
            <w:pPr>
              <w:snapToGrid w:val="0"/>
              <w:spacing w:line="276" w:lineRule="auto"/>
              <w:rPr>
                <w:rFonts w:ascii="宋体" w:eastAsia="宋体" w:hAnsi="宋体" w:cs="宋体"/>
                <w:kern w:val="0"/>
                <w:sz w:val="18"/>
                <w:szCs w:val="18"/>
              </w:rPr>
            </w:pPr>
            <w:r>
              <w:rPr>
                <w:rFonts w:ascii="宋体" w:eastAsia="宋体" w:hAnsi="宋体" w:cs="宋体" w:hint="eastAsia"/>
                <w:sz w:val="18"/>
                <w:szCs w:val="18"/>
              </w:rPr>
              <w:t>（5）</w:t>
            </w:r>
            <w:r>
              <w:rPr>
                <w:rFonts w:ascii="宋体" w:eastAsia="宋体" w:hAnsi="宋体" w:cs="宋体" w:hint="eastAsia"/>
                <w:kern w:val="0"/>
                <w:sz w:val="18"/>
                <w:szCs w:val="18"/>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rsidR="00A429F0" w:rsidRDefault="00A429F0" w:rsidP="008546A3">
            <w:pPr>
              <w:pStyle w:val="a3"/>
              <w:rPr>
                <w:rFonts w:ascii="宋体" w:eastAsia="宋体" w:hAnsi="宋体" w:cs="宋体"/>
                <w:sz w:val="18"/>
                <w:szCs w:val="18"/>
              </w:rPr>
            </w:pPr>
            <w:r>
              <w:rPr>
                <w:rFonts w:ascii="宋体" w:eastAsia="宋体" w:hAnsi="宋体" w:cs="宋体" w:hint="eastAsia"/>
                <w:sz w:val="18"/>
                <w:szCs w:val="18"/>
              </w:rPr>
              <w:t>（6）采购人有权委托第三方进行履约验收，履约验收费用（</w:t>
            </w:r>
            <w:proofErr w:type="gramStart"/>
            <w:r>
              <w:rPr>
                <w:rFonts w:ascii="宋体" w:eastAsia="宋体" w:hAnsi="宋体" w:cs="宋体" w:hint="eastAsia"/>
                <w:sz w:val="18"/>
                <w:szCs w:val="18"/>
              </w:rPr>
              <w:t>含运行</w:t>
            </w:r>
            <w:proofErr w:type="gramEnd"/>
            <w:r>
              <w:rPr>
                <w:rFonts w:ascii="宋体" w:eastAsia="宋体" w:hAnsi="宋体" w:cs="宋体" w:hint="eastAsia"/>
                <w:sz w:val="18"/>
                <w:szCs w:val="18"/>
              </w:rPr>
              <w:t>耗材、验收专家费等全部费用）由中标供应商支付。报价人在报价时自行考虑。</w:t>
            </w:r>
          </w:p>
          <w:p w:rsidR="00A429F0" w:rsidRDefault="00A429F0" w:rsidP="008546A3">
            <w:pPr>
              <w:widowControl/>
              <w:jc w:val="left"/>
              <w:rPr>
                <w:rFonts w:ascii="Arial" w:hAnsi="Arial" w:cs="Arial"/>
                <w:kern w:val="0"/>
                <w:sz w:val="18"/>
                <w:szCs w:val="18"/>
              </w:rPr>
            </w:pPr>
            <w:r>
              <w:rPr>
                <w:rFonts w:ascii="宋体" w:eastAsia="宋体" w:hAnsi="宋体" w:cs="宋体" w:hint="eastAsia"/>
                <w:sz w:val="18"/>
                <w:szCs w:val="18"/>
              </w:rPr>
              <w:t>（7）如果验收时中标供应商所提供设备达不到采购项目的技术需求，在整改期限20日内中标供应商仍无法提供满足项目技术要求的设备，采购人可以终止项目，中标供应商须承担相应违约责任。</w:t>
            </w:r>
          </w:p>
        </w:tc>
      </w:tr>
    </w:tbl>
    <w:p w:rsidR="006D39D7" w:rsidRPr="00A429F0" w:rsidRDefault="006D39D7" w:rsidP="00A429F0"/>
    <w:sectPr w:rsidR="006D39D7" w:rsidRPr="00A429F0"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40D29A3"/>
    <w:multiLevelType w:val="singleLevel"/>
    <w:tmpl w:val="F40D29A3"/>
    <w:lvl w:ilvl="0">
      <w:start w:val="1"/>
      <w:numFmt w:val="decimal"/>
      <w:lvlText w:val="(%1)"/>
      <w:lvlJc w:val="left"/>
      <w:pPr>
        <w:ind w:left="425" w:hanging="425"/>
      </w:pPr>
      <w:rPr>
        <w:rFonts w:hint="default"/>
      </w:rPr>
    </w:lvl>
  </w:abstractNum>
  <w:abstractNum w:abstractNumId="10">
    <w:nsid w:val="FE08D003"/>
    <w:multiLevelType w:val="singleLevel"/>
    <w:tmpl w:val="FE08D003"/>
    <w:lvl w:ilvl="0">
      <w:start w:val="3"/>
      <w:numFmt w:val="decimal"/>
      <w:lvlText w:val="%1."/>
      <w:lvlJc w:val="left"/>
      <w:pPr>
        <w:tabs>
          <w:tab w:val="left" w:pos="312"/>
        </w:tabs>
      </w:pPr>
    </w:lvl>
  </w:abstractNum>
  <w:abstractNum w:abstractNumId="11">
    <w:nsid w:val="FFE764F1"/>
    <w:multiLevelType w:val="singleLevel"/>
    <w:tmpl w:val="FFE764F1"/>
    <w:lvl w:ilvl="0">
      <w:start w:val="6"/>
      <w:numFmt w:val="decimal"/>
      <w:lvlText w:val="%1."/>
      <w:lvlJc w:val="left"/>
      <w:pPr>
        <w:tabs>
          <w:tab w:val="left" w:pos="312"/>
        </w:tabs>
      </w:pPr>
    </w:lvl>
  </w:abstractNum>
  <w:abstractNum w:abstractNumId="12">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1623B702"/>
    <w:multiLevelType w:val="singleLevel"/>
    <w:tmpl w:val="1623B702"/>
    <w:lvl w:ilvl="0">
      <w:start w:val="1"/>
      <w:numFmt w:val="decimal"/>
      <w:lvlText w:val="%1."/>
      <w:lvlJc w:val="left"/>
      <w:pPr>
        <w:ind w:left="425" w:hanging="425"/>
      </w:pPr>
      <w:rPr>
        <w:rFonts w:hint="default"/>
      </w:rPr>
    </w:lvl>
  </w:abstractNum>
  <w:abstractNum w:abstractNumId="14">
    <w:nsid w:val="1D0B8F28"/>
    <w:multiLevelType w:val="singleLevel"/>
    <w:tmpl w:val="1D0B8F28"/>
    <w:lvl w:ilvl="0">
      <w:start w:val="1"/>
      <w:numFmt w:val="decimal"/>
      <w:suff w:val="space"/>
      <w:lvlText w:val="%1."/>
      <w:lvlJc w:val="left"/>
    </w:lvl>
  </w:abstractNum>
  <w:abstractNum w:abstractNumId="15">
    <w:nsid w:val="1E2F9CF4"/>
    <w:multiLevelType w:val="singleLevel"/>
    <w:tmpl w:val="1E2F9CF4"/>
    <w:lvl w:ilvl="0">
      <w:start w:val="1"/>
      <w:numFmt w:val="chineseCounting"/>
      <w:suff w:val="nothing"/>
      <w:lvlText w:val="%1．"/>
      <w:lvlJc w:val="left"/>
      <w:rPr>
        <w:rFonts w:hint="eastAsia"/>
      </w:rPr>
    </w:lvl>
  </w:abstractNum>
  <w:abstractNum w:abstractNumId="16">
    <w:nsid w:val="25A51AEF"/>
    <w:multiLevelType w:val="singleLevel"/>
    <w:tmpl w:val="25A51AEF"/>
    <w:lvl w:ilvl="0">
      <w:start w:val="2"/>
      <w:numFmt w:val="decimal"/>
      <w:lvlText w:val="%1."/>
      <w:lvlJc w:val="left"/>
      <w:pPr>
        <w:tabs>
          <w:tab w:val="left" w:pos="312"/>
        </w:tabs>
      </w:pPr>
    </w:lvl>
  </w:abstractNum>
  <w:abstractNum w:abstractNumId="17">
    <w:nsid w:val="2F279ECF"/>
    <w:multiLevelType w:val="singleLevel"/>
    <w:tmpl w:val="2F279ECF"/>
    <w:lvl w:ilvl="0">
      <w:start w:val="1"/>
      <w:numFmt w:val="decimal"/>
      <w:suff w:val="space"/>
      <w:lvlText w:val="%1."/>
      <w:lvlJc w:val="left"/>
    </w:lvl>
  </w:abstractNum>
  <w:abstractNum w:abstractNumId="18">
    <w:nsid w:val="3E04821D"/>
    <w:multiLevelType w:val="singleLevel"/>
    <w:tmpl w:val="3E04821D"/>
    <w:lvl w:ilvl="0">
      <w:start w:val="1"/>
      <w:numFmt w:val="decimal"/>
      <w:suff w:val="nothing"/>
      <w:lvlText w:val="%1、"/>
      <w:lvlJc w:val="left"/>
    </w:lvl>
  </w:abstractNum>
  <w:abstractNum w:abstractNumId="19">
    <w:nsid w:val="4A3A3DC5"/>
    <w:multiLevelType w:val="singleLevel"/>
    <w:tmpl w:val="4A3A3DC5"/>
    <w:lvl w:ilvl="0">
      <w:start w:val="1"/>
      <w:numFmt w:val="decimal"/>
      <w:suff w:val="space"/>
      <w:lvlText w:val="%1."/>
      <w:lvlJc w:val="left"/>
    </w:lvl>
  </w:abstractNum>
  <w:abstractNum w:abstractNumId="20">
    <w:nsid w:val="537DDCB3"/>
    <w:multiLevelType w:val="singleLevel"/>
    <w:tmpl w:val="537DDCB3"/>
    <w:lvl w:ilvl="0">
      <w:start w:val="4"/>
      <w:numFmt w:val="decimal"/>
      <w:lvlText w:val="%1."/>
      <w:lvlJc w:val="left"/>
      <w:pPr>
        <w:tabs>
          <w:tab w:val="left" w:pos="312"/>
        </w:tabs>
      </w:pPr>
    </w:lvl>
  </w:abstractNum>
  <w:abstractNum w:abstractNumId="21">
    <w:nsid w:val="5876B025"/>
    <w:multiLevelType w:val="singleLevel"/>
    <w:tmpl w:val="5876B025"/>
    <w:lvl w:ilvl="0">
      <w:start w:val="1"/>
      <w:numFmt w:val="decimal"/>
      <w:suff w:val="space"/>
      <w:lvlText w:val="%1."/>
      <w:lvlJc w:val="left"/>
    </w:lvl>
  </w:abstractNum>
  <w:abstractNum w:abstractNumId="22">
    <w:nsid w:val="5B144B2F"/>
    <w:multiLevelType w:val="singleLevel"/>
    <w:tmpl w:val="5B144B2F"/>
    <w:lvl w:ilvl="0">
      <w:start w:val="1"/>
      <w:numFmt w:val="decimal"/>
      <w:lvlText w:val="%1."/>
      <w:lvlJc w:val="left"/>
      <w:pPr>
        <w:tabs>
          <w:tab w:val="left" w:pos="312"/>
        </w:tabs>
      </w:pPr>
    </w:lvl>
  </w:abstractNum>
  <w:abstractNum w:abstractNumId="23">
    <w:nsid w:val="5B41E216"/>
    <w:multiLevelType w:val="singleLevel"/>
    <w:tmpl w:val="5B41E216"/>
    <w:lvl w:ilvl="0">
      <w:start w:val="1"/>
      <w:numFmt w:val="chineseCounting"/>
      <w:suff w:val="nothing"/>
      <w:lvlText w:val="%1、"/>
      <w:lvlJc w:val="left"/>
      <w:rPr>
        <w:rFonts w:hint="eastAsia"/>
      </w:rPr>
    </w:lvl>
  </w:abstractNum>
  <w:abstractNum w:abstractNumId="24">
    <w:nsid w:val="6342269D"/>
    <w:multiLevelType w:val="singleLevel"/>
    <w:tmpl w:val="6342269D"/>
    <w:lvl w:ilvl="0">
      <w:start w:val="1"/>
      <w:numFmt w:val="decimal"/>
      <w:lvlText w:val="%1."/>
      <w:lvlJc w:val="left"/>
      <w:pPr>
        <w:tabs>
          <w:tab w:val="left" w:pos="312"/>
        </w:tabs>
      </w:pPr>
    </w:lvl>
  </w:abstractNum>
  <w:abstractNum w:abstractNumId="25">
    <w:nsid w:val="660533F9"/>
    <w:multiLevelType w:val="singleLevel"/>
    <w:tmpl w:val="660533F9"/>
    <w:lvl w:ilvl="0">
      <w:start w:val="1"/>
      <w:numFmt w:val="chineseCounting"/>
      <w:suff w:val="nothing"/>
      <w:lvlText w:val="%1、"/>
      <w:lvlJc w:val="left"/>
      <w:pPr>
        <w:ind w:left="-80"/>
      </w:pPr>
      <w:rPr>
        <w:rFonts w:hint="eastAsia"/>
      </w:rPr>
    </w:lvl>
  </w:abstractNum>
  <w:abstractNum w:abstractNumId="26">
    <w:nsid w:val="72B6F3F2"/>
    <w:multiLevelType w:val="singleLevel"/>
    <w:tmpl w:val="72B6F3F2"/>
    <w:lvl w:ilvl="0">
      <w:start w:val="2"/>
      <w:numFmt w:val="chineseCounting"/>
      <w:suff w:val="nothing"/>
      <w:lvlText w:val="%1、"/>
      <w:lvlJc w:val="left"/>
      <w:rPr>
        <w:rFonts w:hint="eastAsia"/>
      </w:rPr>
    </w:lvl>
  </w:abstractNum>
  <w:abstractNum w:abstractNumId="27">
    <w:nsid w:val="73FD1BB1"/>
    <w:multiLevelType w:val="singleLevel"/>
    <w:tmpl w:val="73FD1BB1"/>
    <w:lvl w:ilvl="0">
      <w:start w:val="1"/>
      <w:numFmt w:val="decimal"/>
      <w:suff w:val="nothing"/>
      <w:lvlText w:val="%1、"/>
      <w:lvlJc w:val="left"/>
    </w:lvl>
  </w:abstractNum>
  <w:abstractNum w:abstractNumId="28">
    <w:nsid w:val="782310A6"/>
    <w:multiLevelType w:val="singleLevel"/>
    <w:tmpl w:val="782310A6"/>
    <w:lvl w:ilvl="0">
      <w:start w:val="1"/>
      <w:numFmt w:val="decimal"/>
      <w:lvlText w:val="%1."/>
      <w:lvlJc w:val="left"/>
      <w:pPr>
        <w:ind w:left="425" w:hanging="425"/>
      </w:pPr>
      <w:rPr>
        <w:rFonts w:hint="default"/>
      </w:rPr>
    </w:lvl>
  </w:abstractNum>
  <w:num w:numId="1">
    <w:abstractNumId w:val="23"/>
  </w:num>
  <w:num w:numId="2">
    <w:abstractNumId w:val="26"/>
  </w:num>
  <w:num w:numId="3">
    <w:abstractNumId w:val="27"/>
  </w:num>
  <w:num w:numId="4">
    <w:abstractNumId w:val="18"/>
  </w:num>
  <w:num w:numId="5">
    <w:abstractNumId w:val="2"/>
  </w:num>
  <w:num w:numId="6">
    <w:abstractNumId w:val="7"/>
  </w:num>
  <w:num w:numId="7">
    <w:abstractNumId w:val="11"/>
  </w:num>
  <w:num w:numId="8">
    <w:abstractNumId w:val="15"/>
  </w:num>
  <w:num w:numId="9">
    <w:abstractNumId w:val="16"/>
  </w:num>
  <w:num w:numId="10">
    <w:abstractNumId w:val="12"/>
  </w:num>
  <w:num w:numId="11">
    <w:abstractNumId w:val="22"/>
  </w:num>
  <w:num w:numId="12">
    <w:abstractNumId w:val="6"/>
  </w:num>
  <w:num w:numId="13">
    <w:abstractNumId w:val="14"/>
  </w:num>
  <w:num w:numId="14">
    <w:abstractNumId w:val="21"/>
  </w:num>
  <w:num w:numId="15">
    <w:abstractNumId w:val="19"/>
  </w:num>
  <w:num w:numId="16">
    <w:abstractNumId w:val="8"/>
  </w:num>
  <w:num w:numId="17">
    <w:abstractNumId w:val="17"/>
  </w:num>
  <w:num w:numId="18">
    <w:abstractNumId w:val="4"/>
  </w:num>
  <w:num w:numId="19">
    <w:abstractNumId w:val="0"/>
  </w:num>
  <w:num w:numId="20">
    <w:abstractNumId w:val="13"/>
  </w:num>
  <w:num w:numId="21">
    <w:abstractNumId w:val="3"/>
  </w:num>
  <w:num w:numId="22">
    <w:abstractNumId w:val="20"/>
  </w:num>
  <w:num w:numId="23">
    <w:abstractNumId w:val="1"/>
  </w:num>
  <w:num w:numId="24">
    <w:abstractNumId w:val="24"/>
  </w:num>
  <w:num w:numId="25">
    <w:abstractNumId w:val="5"/>
  </w:num>
  <w:num w:numId="26">
    <w:abstractNumId w:val="10"/>
  </w:num>
  <w:num w:numId="27">
    <w:abstractNumId w:val="9"/>
  </w:num>
  <w:num w:numId="28">
    <w:abstractNumId w:val="25"/>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C23AF"/>
    <w:rsid w:val="003D1ED5"/>
    <w:rsid w:val="004865AC"/>
    <w:rsid w:val="004C4732"/>
    <w:rsid w:val="004E5ED4"/>
    <w:rsid w:val="005F4FBF"/>
    <w:rsid w:val="00686E59"/>
    <w:rsid w:val="006D39D7"/>
    <w:rsid w:val="007433E8"/>
    <w:rsid w:val="00764000"/>
    <w:rsid w:val="007710D7"/>
    <w:rsid w:val="00780BC2"/>
    <w:rsid w:val="007E59FC"/>
    <w:rsid w:val="008675A9"/>
    <w:rsid w:val="00885397"/>
    <w:rsid w:val="008E168B"/>
    <w:rsid w:val="0099347C"/>
    <w:rsid w:val="00A02A73"/>
    <w:rsid w:val="00A429F0"/>
    <w:rsid w:val="00A60997"/>
    <w:rsid w:val="00A967DA"/>
    <w:rsid w:val="00AA182C"/>
    <w:rsid w:val="00AA6903"/>
    <w:rsid w:val="00B659C2"/>
    <w:rsid w:val="00C431E7"/>
    <w:rsid w:val="00C879F8"/>
    <w:rsid w:val="00CB4D34"/>
    <w:rsid w:val="00D13207"/>
    <w:rsid w:val="00D61DB9"/>
    <w:rsid w:val="00D91FF3"/>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937</Words>
  <Characters>5342</Characters>
  <Application>Microsoft Office Word</Application>
  <DocSecurity>0</DocSecurity>
  <Lines>44</Lines>
  <Paragraphs>12</Paragraphs>
  <ScaleCrop>false</ScaleCrop>
  <Company>Microsoft</Company>
  <LinksUpToDate>false</LinksUpToDate>
  <CharactersWithSpaces>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23</cp:revision>
  <dcterms:created xsi:type="dcterms:W3CDTF">2025-12-03T08:28:00Z</dcterms:created>
  <dcterms:modified xsi:type="dcterms:W3CDTF">2026-07-23T09:47:00Z</dcterms:modified>
</cp:coreProperties>
</file>