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476F5">
      <w:pPr>
        <w:ind w:firstLine="0" w:firstLineChars="0"/>
        <w:jc w:val="both"/>
        <w:rPr>
          <w:rFonts w:hint="eastAsia" w:asciiTheme="minorEastAsia" w:hAnsiTheme="minorEastAsia" w:eastAsiaTheme="minorEastAsia" w:cstheme="minorEastAsia"/>
          <w:b/>
          <w:bCs/>
          <w:lang w:eastAsia="zh-CN"/>
        </w:rPr>
      </w:pPr>
      <w:r>
        <w:rPr>
          <w:rFonts w:hint="eastAsia" w:asciiTheme="minorEastAsia" w:hAnsiTheme="minorEastAsia" w:eastAsiaTheme="minorEastAsia" w:cstheme="minorEastAsia"/>
          <w:b/>
          <w:bCs/>
          <w:lang w:eastAsia="zh-CN"/>
        </w:rPr>
        <w:t>附件一</w:t>
      </w:r>
    </w:p>
    <w:p w14:paraId="7C97E336">
      <w:pPr>
        <w:ind w:firstLine="0" w:firstLineChars="0"/>
        <w:jc w:val="center"/>
        <w:rPr>
          <w:rFonts w:hint="eastAsia" w:asciiTheme="minorEastAsia" w:hAnsiTheme="minorEastAsia" w:eastAsiaTheme="minorEastAsia" w:cstheme="minorEastAsia"/>
          <w:b/>
          <w:bCs/>
        </w:rPr>
      </w:pPr>
    </w:p>
    <w:p w14:paraId="5B0E07C1">
      <w:pPr>
        <w:ind w:firstLine="420" w:firstLineChars="2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设备用途</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用于人体骨矿及全身肌肉脂肪含量测定及分析的临床科研工作，并用于骨质疏松的临床诊断、治疗效果观察、以及骨折危险性的预测研究</w:t>
      </w:r>
      <w:r>
        <w:rPr>
          <w:rFonts w:hint="eastAsia" w:asciiTheme="minorEastAsia" w:hAnsiTheme="minorEastAsia" w:eastAsiaTheme="minorEastAsia" w:cstheme="minorEastAsia"/>
          <w:lang w:eastAsia="zh-CN"/>
        </w:rPr>
        <w:t>。</w:t>
      </w:r>
    </w:p>
    <w:p w14:paraId="589B4058">
      <w:pPr>
        <w:ind w:firstLine="420" w:firstLineChars="2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二、</w:t>
      </w:r>
      <w:r>
        <w:rPr>
          <w:rFonts w:hint="eastAsia" w:asciiTheme="minorEastAsia" w:hAnsiTheme="minorEastAsia" w:eastAsiaTheme="minorEastAsia" w:cstheme="minorEastAsia"/>
        </w:rPr>
        <w:t>设备性能需求</w:t>
      </w:r>
    </w:p>
    <w:tbl>
      <w:tblPr>
        <w:tblStyle w:val="6"/>
        <w:tblpPr w:leftFromText="180" w:rightFromText="180" w:vertAnchor="text" w:horzAnchor="page" w:tblpXSpec="center" w:tblpY="132"/>
        <w:tblOverlap w:val="never"/>
        <w:tblW w:w="88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60"/>
        <w:gridCol w:w="7895"/>
      </w:tblGrid>
      <w:tr w14:paraId="5A8DA5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06BCEE0A">
            <w:pPr>
              <w:widowControl/>
              <w:ind w:left="0" w:leftChars="0" w:firstLine="0" w:firstLineChars="0"/>
              <w:jc w:val="left"/>
              <w:rPr>
                <w:rFonts w:hint="eastAsia" w:ascii="宋体" w:hAnsi="宋体"/>
                <w:b/>
                <w:kern w:val="0"/>
                <w:sz w:val="21"/>
                <w:szCs w:val="21"/>
              </w:rPr>
            </w:pPr>
            <w:r>
              <w:rPr>
                <w:rFonts w:hint="eastAsia" w:ascii="宋体" w:hAnsi="宋体"/>
                <w:b/>
                <w:kern w:val="0"/>
                <w:sz w:val="21"/>
                <w:szCs w:val="21"/>
              </w:rPr>
              <w:t>1</w:t>
            </w:r>
          </w:p>
        </w:tc>
        <w:tc>
          <w:tcPr>
            <w:tcW w:w="7895" w:type="dxa"/>
            <w:noWrap w:val="0"/>
            <w:vAlign w:val="top"/>
          </w:tcPr>
          <w:p w14:paraId="61ED6F44">
            <w:pPr>
              <w:widowControl/>
              <w:ind w:left="0" w:leftChars="0" w:firstLine="0" w:firstLineChars="0"/>
              <w:jc w:val="left"/>
              <w:rPr>
                <w:rFonts w:hint="eastAsia" w:ascii="宋体" w:hAnsi="宋体"/>
                <w:b/>
                <w:kern w:val="0"/>
                <w:sz w:val="21"/>
                <w:szCs w:val="21"/>
              </w:rPr>
            </w:pPr>
            <w:r>
              <w:rPr>
                <w:rFonts w:hint="eastAsia" w:ascii="宋体" w:hAnsi="宋体"/>
                <w:b/>
                <w:kern w:val="0"/>
                <w:sz w:val="21"/>
                <w:szCs w:val="21"/>
              </w:rPr>
              <w:t>X线源</w:t>
            </w:r>
          </w:p>
        </w:tc>
      </w:tr>
      <w:tr w14:paraId="7D54B1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6E25E1E8">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1</w:t>
            </w:r>
            <w:r>
              <w:rPr>
                <w:rFonts w:ascii="宋体" w:hAnsi="宋体"/>
                <w:kern w:val="0"/>
                <w:sz w:val="21"/>
                <w:szCs w:val="21"/>
              </w:rPr>
              <w:t>.</w:t>
            </w:r>
            <w:r>
              <w:rPr>
                <w:rFonts w:hint="eastAsia" w:ascii="宋体" w:hAnsi="宋体"/>
                <w:kern w:val="0"/>
                <w:sz w:val="21"/>
                <w:szCs w:val="21"/>
              </w:rPr>
              <w:t>1</w:t>
            </w:r>
          </w:p>
        </w:tc>
        <w:tc>
          <w:tcPr>
            <w:tcW w:w="7895" w:type="dxa"/>
            <w:noWrap w:val="0"/>
            <w:vAlign w:val="top"/>
          </w:tcPr>
          <w:p w14:paraId="5DF2E78E">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K缘过滤，同时产生高低双能X线</w:t>
            </w:r>
          </w:p>
        </w:tc>
      </w:tr>
      <w:tr w14:paraId="554733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960" w:type="dxa"/>
            <w:noWrap w:val="0"/>
            <w:vAlign w:val="center"/>
          </w:tcPr>
          <w:p w14:paraId="65A352FB">
            <w:pPr>
              <w:widowControl/>
              <w:ind w:left="0" w:leftChars="0" w:firstLine="0" w:firstLineChars="0"/>
              <w:jc w:val="left"/>
              <w:rPr>
                <w:rFonts w:hint="eastAsia" w:ascii="宋体" w:hAnsi="宋体"/>
                <w:bCs/>
                <w:kern w:val="0"/>
                <w:sz w:val="21"/>
                <w:szCs w:val="21"/>
              </w:rPr>
            </w:pPr>
            <w:r>
              <w:rPr>
                <w:rFonts w:hint="eastAsia" w:ascii="宋体" w:hAnsi="宋体"/>
                <w:kern w:val="0"/>
                <w:sz w:val="21"/>
                <w:szCs w:val="21"/>
              </w:rPr>
              <w:t>1.2</w:t>
            </w:r>
          </w:p>
        </w:tc>
        <w:tc>
          <w:tcPr>
            <w:tcW w:w="7895" w:type="dxa"/>
            <w:noWrap w:val="0"/>
            <w:vAlign w:val="center"/>
          </w:tcPr>
          <w:p w14:paraId="5E5BA9CA">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X线扫描线束：窄角扇形且扇形开角≤4.5°</w:t>
            </w:r>
          </w:p>
        </w:tc>
      </w:tr>
      <w:tr w14:paraId="76BC3D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60" w:type="dxa"/>
            <w:noWrap w:val="0"/>
            <w:vAlign w:val="top"/>
          </w:tcPr>
          <w:p w14:paraId="11CFB3E2">
            <w:pPr>
              <w:widowControl/>
              <w:ind w:left="0" w:leftChars="0" w:firstLine="0" w:firstLineChars="0"/>
              <w:jc w:val="left"/>
              <w:rPr>
                <w:rFonts w:hint="eastAsia" w:ascii="宋体" w:hAnsi="宋体"/>
                <w:kern w:val="0"/>
                <w:sz w:val="21"/>
                <w:szCs w:val="21"/>
              </w:rPr>
            </w:pPr>
            <w:r>
              <w:rPr>
                <w:rFonts w:hint="eastAsia" w:ascii="宋体" w:hAnsi="宋体"/>
                <w:bCs/>
                <w:kern w:val="0"/>
                <w:sz w:val="21"/>
                <w:szCs w:val="21"/>
              </w:rPr>
              <w:t>1.3</w:t>
            </w:r>
          </w:p>
        </w:tc>
        <w:tc>
          <w:tcPr>
            <w:tcW w:w="7895" w:type="dxa"/>
            <w:noWrap w:val="0"/>
            <w:vAlign w:val="top"/>
          </w:tcPr>
          <w:p w14:paraId="213F872C">
            <w:pPr>
              <w:widowControl/>
              <w:ind w:left="0" w:leftChars="0" w:firstLine="0" w:firstLineChars="0"/>
              <w:jc w:val="left"/>
              <w:rPr>
                <w:rFonts w:hint="eastAsia" w:ascii="宋体" w:hAnsi="宋体"/>
                <w:kern w:val="0"/>
                <w:sz w:val="21"/>
                <w:szCs w:val="21"/>
              </w:rPr>
            </w:pPr>
            <w:r>
              <w:rPr>
                <w:rFonts w:hint="eastAsia" w:ascii="宋体" w:hAnsi="宋体"/>
                <w:sz w:val="21"/>
                <w:szCs w:val="21"/>
              </w:rPr>
              <w:t>采集成像方式：连续扫描式</w:t>
            </w:r>
          </w:p>
        </w:tc>
      </w:tr>
      <w:tr w14:paraId="274B2E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31881924">
            <w:pPr>
              <w:widowControl/>
              <w:ind w:left="0" w:leftChars="0" w:firstLine="0" w:firstLineChars="0"/>
              <w:jc w:val="left"/>
              <w:rPr>
                <w:rFonts w:hint="eastAsia" w:ascii="宋体" w:hAnsi="宋体"/>
                <w:kern w:val="0"/>
                <w:sz w:val="21"/>
                <w:szCs w:val="21"/>
              </w:rPr>
            </w:pPr>
            <w:r>
              <w:rPr>
                <w:rFonts w:hint="eastAsia" w:ascii="宋体" w:hAnsi="宋体"/>
                <w:bCs/>
                <w:kern w:val="0"/>
                <w:sz w:val="21"/>
                <w:szCs w:val="21"/>
              </w:rPr>
              <w:t>1.4</w:t>
            </w:r>
          </w:p>
        </w:tc>
        <w:tc>
          <w:tcPr>
            <w:tcW w:w="7895" w:type="dxa"/>
            <w:noWrap w:val="0"/>
            <w:vAlign w:val="top"/>
          </w:tcPr>
          <w:p w14:paraId="2AA91BBA">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自动智能扫描</w:t>
            </w:r>
          </w:p>
        </w:tc>
      </w:tr>
      <w:tr w14:paraId="0C1DDD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3BBE20E6">
            <w:pPr>
              <w:widowControl/>
              <w:ind w:left="0" w:leftChars="0" w:firstLine="0" w:firstLineChars="0"/>
              <w:jc w:val="left"/>
              <w:rPr>
                <w:rFonts w:hint="eastAsia" w:ascii="宋体" w:hAnsi="宋体"/>
                <w:b/>
                <w:bCs/>
                <w:kern w:val="0"/>
                <w:sz w:val="21"/>
                <w:szCs w:val="21"/>
              </w:rPr>
            </w:pPr>
            <w:r>
              <w:rPr>
                <w:rFonts w:hint="eastAsia" w:ascii="宋体" w:hAnsi="宋体"/>
                <w:b/>
                <w:bCs/>
                <w:kern w:val="0"/>
                <w:sz w:val="21"/>
                <w:szCs w:val="21"/>
              </w:rPr>
              <w:t>2</w:t>
            </w:r>
          </w:p>
        </w:tc>
        <w:tc>
          <w:tcPr>
            <w:tcW w:w="7895" w:type="dxa"/>
            <w:noWrap w:val="0"/>
            <w:vAlign w:val="top"/>
          </w:tcPr>
          <w:p w14:paraId="620FA006">
            <w:pPr>
              <w:widowControl/>
              <w:ind w:left="0" w:leftChars="0" w:firstLine="0" w:firstLineChars="0"/>
              <w:jc w:val="left"/>
              <w:rPr>
                <w:rFonts w:hint="eastAsia" w:ascii="宋体" w:hAnsi="宋体"/>
                <w:b/>
                <w:bCs/>
                <w:kern w:val="0"/>
                <w:sz w:val="21"/>
                <w:szCs w:val="21"/>
              </w:rPr>
            </w:pPr>
            <w:r>
              <w:rPr>
                <w:rFonts w:hint="eastAsia" w:ascii="宋体" w:hAnsi="宋体"/>
                <w:b/>
                <w:bCs/>
                <w:kern w:val="0"/>
                <w:sz w:val="21"/>
                <w:szCs w:val="21"/>
              </w:rPr>
              <w:t>探测器系统</w:t>
            </w:r>
          </w:p>
        </w:tc>
      </w:tr>
      <w:tr w14:paraId="7EA10D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0E107826">
            <w:pPr>
              <w:widowControl/>
              <w:ind w:left="0" w:leftChars="0" w:firstLine="0" w:firstLineChars="0"/>
              <w:jc w:val="left"/>
              <w:rPr>
                <w:rFonts w:hint="eastAsia" w:ascii="宋体" w:hAnsi="宋体"/>
                <w:kern w:val="0"/>
                <w:sz w:val="21"/>
                <w:szCs w:val="21"/>
              </w:rPr>
            </w:pPr>
            <w:r>
              <w:rPr>
                <w:rFonts w:hint="eastAsia" w:ascii="宋体" w:hAnsi="宋体"/>
                <w:kern w:val="0"/>
                <w:sz w:val="21"/>
                <w:szCs w:val="21"/>
                <w:lang w:eastAsia="zh-CN"/>
              </w:rPr>
              <w:t>▲</w:t>
            </w:r>
            <w:r>
              <w:rPr>
                <w:rFonts w:hint="eastAsia" w:ascii="宋体" w:hAnsi="宋体"/>
                <w:kern w:val="0"/>
                <w:sz w:val="21"/>
                <w:szCs w:val="21"/>
              </w:rPr>
              <w:t>2.1</w:t>
            </w:r>
          </w:p>
        </w:tc>
        <w:tc>
          <w:tcPr>
            <w:tcW w:w="7895" w:type="dxa"/>
            <w:noWrap w:val="0"/>
            <w:vAlign w:val="top"/>
          </w:tcPr>
          <w:p w14:paraId="63C24AF2">
            <w:pPr>
              <w:widowControl/>
              <w:ind w:left="0" w:leftChars="0" w:firstLine="0" w:firstLineChars="0"/>
              <w:jc w:val="left"/>
              <w:rPr>
                <w:rFonts w:hint="eastAsia" w:ascii="宋体" w:hAnsi="宋体"/>
                <w:bCs/>
                <w:kern w:val="0"/>
                <w:sz w:val="21"/>
                <w:szCs w:val="21"/>
              </w:rPr>
            </w:pPr>
            <w:r>
              <w:rPr>
                <w:rFonts w:hint="eastAsia" w:ascii="宋体" w:hAnsi="宋体"/>
                <w:bCs/>
                <w:sz w:val="21"/>
                <w:szCs w:val="21"/>
              </w:rPr>
              <w:t>光子计数探测器，探测器材质为L</w:t>
            </w:r>
            <w:r>
              <w:rPr>
                <w:rFonts w:ascii="宋体" w:hAnsi="宋体"/>
                <w:bCs/>
                <w:sz w:val="21"/>
                <w:szCs w:val="21"/>
              </w:rPr>
              <w:t>YSO</w:t>
            </w:r>
          </w:p>
        </w:tc>
      </w:tr>
      <w:tr w14:paraId="4E314B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60" w:type="dxa"/>
            <w:noWrap w:val="0"/>
            <w:vAlign w:val="top"/>
          </w:tcPr>
          <w:p w14:paraId="013875A8">
            <w:pPr>
              <w:widowControl/>
              <w:ind w:left="0" w:leftChars="0" w:firstLine="0" w:firstLineChars="0"/>
              <w:jc w:val="left"/>
              <w:rPr>
                <w:rFonts w:hint="eastAsia" w:ascii="宋体" w:hAnsi="宋体"/>
                <w:bCs/>
                <w:kern w:val="0"/>
                <w:sz w:val="21"/>
                <w:szCs w:val="21"/>
              </w:rPr>
            </w:pPr>
            <w:r>
              <w:rPr>
                <w:rFonts w:hint="eastAsia" w:ascii="宋体" w:hAnsi="宋体"/>
                <w:bCs/>
                <w:kern w:val="0"/>
                <w:sz w:val="21"/>
                <w:szCs w:val="21"/>
              </w:rPr>
              <w:t>2.3</w:t>
            </w:r>
          </w:p>
        </w:tc>
        <w:tc>
          <w:tcPr>
            <w:tcW w:w="7895" w:type="dxa"/>
            <w:noWrap w:val="0"/>
            <w:vAlign w:val="top"/>
          </w:tcPr>
          <w:p w14:paraId="49C1E138">
            <w:pPr>
              <w:widowControl/>
              <w:ind w:left="0" w:leftChars="0" w:firstLine="0" w:firstLineChars="0"/>
              <w:jc w:val="left"/>
              <w:rPr>
                <w:rFonts w:ascii="宋体" w:hAnsi="宋体"/>
                <w:kern w:val="0"/>
                <w:sz w:val="21"/>
                <w:szCs w:val="21"/>
              </w:rPr>
            </w:pPr>
            <w:r>
              <w:rPr>
                <w:rFonts w:hint="eastAsia" w:ascii="宋体" w:hAnsi="宋体"/>
                <w:bCs/>
                <w:kern w:val="0"/>
                <w:sz w:val="21"/>
                <w:szCs w:val="21"/>
              </w:rPr>
              <w:t>探测器通道数量：</w:t>
            </w:r>
            <w:r>
              <w:rPr>
                <w:rFonts w:hint="eastAsia" w:ascii="宋体" w:hAnsi="宋体"/>
                <w:kern w:val="0"/>
                <w:sz w:val="21"/>
                <w:szCs w:val="21"/>
              </w:rPr>
              <w:t>≥</w:t>
            </w:r>
            <w:r>
              <w:rPr>
                <w:rFonts w:hint="eastAsia" w:ascii="宋体" w:hAnsi="宋体"/>
                <w:bCs/>
                <w:kern w:val="0"/>
                <w:sz w:val="21"/>
                <w:szCs w:val="21"/>
              </w:rPr>
              <w:t>16个</w:t>
            </w:r>
          </w:p>
        </w:tc>
      </w:tr>
      <w:tr w14:paraId="431806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3C9AFBD8">
            <w:pPr>
              <w:widowControl/>
              <w:ind w:left="0" w:leftChars="0" w:firstLine="0" w:firstLineChars="0"/>
              <w:jc w:val="left"/>
              <w:rPr>
                <w:rFonts w:hint="eastAsia" w:ascii="宋体" w:hAnsi="宋体"/>
                <w:b/>
                <w:kern w:val="0"/>
                <w:sz w:val="21"/>
                <w:szCs w:val="21"/>
              </w:rPr>
            </w:pPr>
            <w:r>
              <w:rPr>
                <w:rFonts w:hint="eastAsia" w:ascii="宋体" w:hAnsi="宋体"/>
                <w:b/>
                <w:kern w:val="0"/>
                <w:sz w:val="21"/>
                <w:szCs w:val="21"/>
              </w:rPr>
              <w:t>3</w:t>
            </w:r>
          </w:p>
        </w:tc>
        <w:tc>
          <w:tcPr>
            <w:tcW w:w="7895" w:type="dxa"/>
            <w:noWrap w:val="0"/>
            <w:vAlign w:val="top"/>
          </w:tcPr>
          <w:p w14:paraId="3C732613">
            <w:pPr>
              <w:widowControl/>
              <w:ind w:left="0" w:leftChars="0" w:firstLine="0" w:firstLineChars="0"/>
              <w:jc w:val="left"/>
              <w:rPr>
                <w:rFonts w:hint="eastAsia" w:ascii="宋体" w:hAnsi="宋体"/>
                <w:b/>
                <w:kern w:val="0"/>
                <w:sz w:val="21"/>
                <w:szCs w:val="21"/>
              </w:rPr>
            </w:pPr>
            <w:r>
              <w:rPr>
                <w:rFonts w:hint="eastAsia" w:ascii="宋体" w:hAnsi="宋体"/>
                <w:b/>
                <w:kern w:val="0"/>
                <w:sz w:val="21"/>
                <w:szCs w:val="21"/>
              </w:rPr>
              <w:t>扫描</w:t>
            </w:r>
          </w:p>
        </w:tc>
      </w:tr>
      <w:tr w14:paraId="748D0C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0BFD12C9">
            <w:pPr>
              <w:widowControl/>
              <w:ind w:left="0" w:leftChars="0" w:firstLine="0" w:firstLineChars="0"/>
              <w:jc w:val="left"/>
              <w:rPr>
                <w:rFonts w:hint="eastAsia" w:ascii="宋体" w:hAnsi="宋体"/>
                <w:kern w:val="0"/>
                <w:sz w:val="21"/>
                <w:szCs w:val="21"/>
              </w:rPr>
            </w:pPr>
            <w:r>
              <w:rPr>
                <w:rFonts w:hint="eastAsia" w:ascii="宋体" w:hAnsi="宋体"/>
                <w:kern w:val="0"/>
                <w:sz w:val="21"/>
                <w:szCs w:val="21"/>
                <w:lang w:eastAsia="zh-CN"/>
              </w:rPr>
              <w:t>▲</w:t>
            </w:r>
            <w:r>
              <w:rPr>
                <w:rFonts w:hint="eastAsia" w:ascii="宋体" w:hAnsi="宋体"/>
                <w:kern w:val="0"/>
                <w:sz w:val="21"/>
                <w:szCs w:val="21"/>
              </w:rPr>
              <w:t>3.1</w:t>
            </w:r>
          </w:p>
        </w:tc>
        <w:tc>
          <w:tcPr>
            <w:tcW w:w="7895" w:type="dxa"/>
            <w:noWrap w:val="0"/>
            <w:vAlign w:val="top"/>
          </w:tcPr>
          <w:p w14:paraId="2FA48BDF">
            <w:pPr>
              <w:widowControl/>
              <w:ind w:left="0" w:leftChars="0" w:firstLine="0" w:firstLineChars="0"/>
              <w:jc w:val="left"/>
              <w:rPr>
                <w:rFonts w:hint="eastAsia" w:ascii="宋体" w:hAnsi="宋体"/>
                <w:kern w:val="0"/>
                <w:sz w:val="21"/>
                <w:szCs w:val="21"/>
              </w:rPr>
            </w:pPr>
            <w:r>
              <w:rPr>
                <w:rFonts w:hint="eastAsia" w:ascii="宋体" w:hAnsi="宋体"/>
                <w:bCs/>
                <w:kern w:val="0"/>
                <w:sz w:val="21"/>
                <w:szCs w:val="21"/>
              </w:rPr>
              <w:t>适用于全身的扫描床，长度：</w:t>
            </w:r>
            <w:bookmarkStart w:id="0" w:name="OLE_LINK5"/>
            <w:bookmarkStart w:id="1" w:name="OLE_LINK6"/>
            <w:r>
              <w:rPr>
                <w:rFonts w:hint="eastAsia" w:ascii="宋体" w:hAnsi="宋体"/>
                <w:kern w:val="0"/>
                <w:sz w:val="21"/>
                <w:szCs w:val="21"/>
              </w:rPr>
              <w:t>≥</w:t>
            </w:r>
            <w:bookmarkEnd w:id="0"/>
            <w:bookmarkEnd w:id="1"/>
            <w:r>
              <w:rPr>
                <w:rFonts w:ascii="宋体" w:hAnsi="宋体"/>
                <w:bCs/>
                <w:kern w:val="0"/>
                <w:sz w:val="21"/>
                <w:szCs w:val="21"/>
              </w:rPr>
              <w:t>2</w:t>
            </w:r>
            <w:r>
              <w:rPr>
                <w:rFonts w:hint="eastAsia" w:ascii="宋体" w:hAnsi="宋体"/>
                <w:bCs/>
                <w:kern w:val="0"/>
                <w:sz w:val="21"/>
                <w:szCs w:val="21"/>
              </w:rPr>
              <w:t>6</w:t>
            </w:r>
            <w:r>
              <w:rPr>
                <w:rFonts w:ascii="宋体" w:hAnsi="宋体"/>
                <w:bCs/>
                <w:kern w:val="0"/>
                <w:sz w:val="21"/>
                <w:szCs w:val="21"/>
              </w:rPr>
              <w:t>0cm</w:t>
            </w:r>
          </w:p>
        </w:tc>
      </w:tr>
      <w:tr w14:paraId="2D3614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07E5ABD3">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3.2</w:t>
            </w:r>
          </w:p>
        </w:tc>
        <w:tc>
          <w:tcPr>
            <w:tcW w:w="7895" w:type="dxa"/>
            <w:noWrap w:val="0"/>
            <w:vAlign w:val="top"/>
          </w:tcPr>
          <w:p w14:paraId="4471C862">
            <w:pPr>
              <w:widowControl/>
              <w:ind w:left="0" w:leftChars="0" w:firstLine="0" w:firstLineChars="0"/>
              <w:jc w:val="left"/>
              <w:rPr>
                <w:rFonts w:hint="eastAsia" w:ascii="宋体" w:hAnsi="宋体"/>
                <w:kern w:val="0"/>
                <w:sz w:val="21"/>
                <w:szCs w:val="21"/>
              </w:rPr>
            </w:pPr>
            <w:r>
              <w:rPr>
                <w:rFonts w:hint="eastAsia" w:ascii="宋体" w:hAnsi="宋体"/>
                <w:bCs/>
                <w:kern w:val="0"/>
                <w:sz w:val="21"/>
                <w:szCs w:val="21"/>
              </w:rPr>
              <w:t>适用于全身的扫描床，宽度：</w:t>
            </w:r>
            <w:r>
              <w:rPr>
                <w:rFonts w:hint="eastAsia" w:ascii="宋体" w:hAnsi="宋体"/>
                <w:kern w:val="0"/>
                <w:sz w:val="21"/>
                <w:szCs w:val="21"/>
              </w:rPr>
              <w:t>≥105</w:t>
            </w:r>
            <w:r>
              <w:rPr>
                <w:rFonts w:ascii="宋体" w:hAnsi="宋体"/>
                <w:bCs/>
                <w:kern w:val="0"/>
                <w:sz w:val="21"/>
                <w:szCs w:val="21"/>
              </w:rPr>
              <w:t>cm</w:t>
            </w:r>
          </w:p>
        </w:tc>
      </w:tr>
      <w:tr w14:paraId="70488B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5F20C7DD">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3.3</w:t>
            </w:r>
          </w:p>
        </w:tc>
        <w:tc>
          <w:tcPr>
            <w:tcW w:w="7895" w:type="dxa"/>
            <w:noWrap w:val="0"/>
            <w:vAlign w:val="top"/>
          </w:tcPr>
          <w:p w14:paraId="254CAC4B">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最大有效扫描视野,</w:t>
            </w:r>
            <w:r>
              <w:rPr>
                <w:rFonts w:hint="eastAsia" w:ascii="宋体" w:hAnsi="宋体"/>
                <w:bCs/>
                <w:kern w:val="0"/>
                <w:sz w:val="21"/>
                <w:szCs w:val="21"/>
              </w:rPr>
              <w:t>长度X宽度：</w:t>
            </w:r>
            <w:r>
              <w:rPr>
                <w:rFonts w:hint="eastAsia" w:ascii="宋体" w:hAnsi="宋体"/>
                <w:kern w:val="0"/>
                <w:sz w:val="21"/>
                <w:szCs w:val="21"/>
              </w:rPr>
              <w:t>≥195cmX60cm</w:t>
            </w:r>
          </w:p>
        </w:tc>
      </w:tr>
      <w:tr w14:paraId="388243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33561B78">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3.4</w:t>
            </w:r>
          </w:p>
        </w:tc>
        <w:tc>
          <w:tcPr>
            <w:tcW w:w="7895" w:type="dxa"/>
            <w:noWrap w:val="0"/>
            <w:vAlign w:val="top"/>
          </w:tcPr>
          <w:p w14:paraId="7A6904BE">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最大病人承重：≥155kg</w:t>
            </w:r>
          </w:p>
        </w:tc>
      </w:tr>
      <w:tr w14:paraId="525632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60" w:type="dxa"/>
            <w:noWrap w:val="0"/>
            <w:vAlign w:val="top"/>
          </w:tcPr>
          <w:p w14:paraId="67A44252">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3.5</w:t>
            </w:r>
          </w:p>
        </w:tc>
        <w:tc>
          <w:tcPr>
            <w:tcW w:w="7895" w:type="dxa"/>
            <w:noWrap w:val="0"/>
            <w:vAlign w:val="top"/>
          </w:tcPr>
          <w:p w14:paraId="0A29F5E8">
            <w:pPr>
              <w:widowControl/>
              <w:ind w:left="0" w:leftChars="0" w:firstLine="0" w:firstLineChars="0"/>
              <w:jc w:val="left"/>
              <w:rPr>
                <w:rFonts w:ascii="宋体" w:hAnsi="宋体"/>
                <w:kern w:val="0"/>
                <w:sz w:val="21"/>
                <w:szCs w:val="21"/>
              </w:rPr>
            </w:pPr>
            <w:r>
              <w:rPr>
                <w:rFonts w:hint="eastAsia" w:ascii="宋体" w:hAnsi="宋体"/>
                <w:kern w:val="0"/>
                <w:sz w:val="21"/>
                <w:szCs w:val="21"/>
              </w:rPr>
              <w:t>标准扫描时间：</w:t>
            </w:r>
          </w:p>
        </w:tc>
      </w:tr>
      <w:tr w14:paraId="0D15C5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1ADBD79E">
            <w:pPr>
              <w:widowControl/>
              <w:ind w:left="0" w:leftChars="0" w:firstLine="0" w:firstLineChars="0"/>
              <w:jc w:val="left"/>
              <w:rPr>
                <w:rFonts w:hint="eastAsia" w:ascii="宋体" w:hAnsi="宋体"/>
                <w:kern w:val="0"/>
                <w:sz w:val="21"/>
                <w:szCs w:val="21"/>
              </w:rPr>
            </w:pPr>
            <w:r>
              <w:rPr>
                <w:rFonts w:hint="eastAsia" w:ascii="宋体" w:hAnsi="宋体"/>
                <w:kern w:val="0"/>
                <w:sz w:val="21"/>
                <w:szCs w:val="21"/>
                <w:lang w:eastAsia="zh-CN"/>
              </w:rPr>
              <w:t>▲</w:t>
            </w:r>
            <w:r>
              <w:rPr>
                <w:rFonts w:hint="eastAsia" w:ascii="宋体" w:hAnsi="宋体"/>
                <w:kern w:val="0"/>
                <w:sz w:val="21"/>
                <w:szCs w:val="21"/>
              </w:rPr>
              <w:t>3.5.1</w:t>
            </w:r>
          </w:p>
        </w:tc>
        <w:tc>
          <w:tcPr>
            <w:tcW w:w="7895" w:type="dxa"/>
            <w:noWrap w:val="0"/>
            <w:vAlign w:val="top"/>
          </w:tcPr>
          <w:p w14:paraId="200ECA29">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腰椎：≤30秒钟，股骨：≤30秒钟</w:t>
            </w:r>
          </w:p>
        </w:tc>
      </w:tr>
      <w:tr w14:paraId="56E48E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79728BEB">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3.5.2</w:t>
            </w:r>
          </w:p>
        </w:tc>
        <w:tc>
          <w:tcPr>
            <w:tcW w:w="7895" w:type="dxa"/>
            <w:noWrap w:val="0"/>
            <w:vAlign w:val="top"/>
          </w:tcPr>
          <w:p w14:paraId="5737FA95">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全身：≤5分钟</w:t>
            </w:r>
          </w:p>
        </w:tc>
      </w:tr>
      <w:tr w14:paraId="7CE396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0A3F255E">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3.6</w:t>
            </w:r>
          </w:p>
        </w:tc>
        <w:tc>
          <w:tcPr>
            <w:tcW w:w="7895" w:type="dxa"/>
            <w:noWrap w:val="0"/>
            <w:vAlign w:val="top"/>
          </w:tcPr>
          <w:p w14:paraId="1889CE36">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精确激光定位灯</w:t>
            </w:r>
          </w:p>
        </w:tc>
      </w:tr>
      <w:tr w14:paraId="1E1554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1A6A02AE">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3.7</w:t>
            </w:r>
          </w:p>
        </w:tc>
        <w:tc>
          <w:tcPr>
            <w:tcW w:w="7895" w:type="dxa"/>
            <w:noWrap w:val="0"/>
            <w:vAlign w:val="top"/>
          </w:tcPr>
          <w:p w14:paraId="038079D1">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全配套扫描定位器（包括腰椎、髋关节等）</w:t>
            </w:r>
          </w:p>
        </w:tc>
      </w:tr>
      <w:tr w14:paraId="7DC6D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042F6E62">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3.8</w:t>
            </w:r>
          </w:p>
        </w:tc>
        <w:tc>
          <w:tcPr>
            <w:tcW w:w="7895" w:type="dxa"/>
            <w:noWrap w:val="0"/>
            <w:vAlign w:val="top"/>
          </w:tcPr>
          <w:p w14:paraId="4EF0E331">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对腰椎质控模块扫描的精度(重复性误差)：≤1.0%</w:t>
            </w:r>
          </w:p>
        </w:tc>
      </w:tr>
      <w:tr w14:paraId="745411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147D8BAC">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3.9</w:t>
            </w:r>
          </w:p>
        </w:tc>
        <w:tc>
          <w:tcPr>
            <w:tcW w:w="7895" w:type="dxa"/>
            <w:noWrap w:val="0"/>
            <w:vAlign w:val="top"/>
          </w:tcPr>
          <w:p w14:paraId="65205A1B">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对活体常规部位扫描精度(重复性误差)</w:t>
            </w:r>
          </w:p>
        </w:tc>
      </w:tr>
      <w:tr w14:paraId="6364CC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57134556">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3.9.1</w:t>
            </w:r>
          </w:p>
        </w:tc>
        <w:tc>
          <w:tcPr>
            <w:tcW w:w="7895" w:type="dxa"/>
            <w:noWrap w:val="0"/>
            <w:vAlign w:val="top"/>
          </w:tcPr>
          <w:p w14:paraId="7634E3EA">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腰椎、股骨: ≤1.0%</w:t>
            </w:r>
          </w:p>
        </w:tc>
      </w:tr>
      <w:tr w14:paraId="203CC4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320C2E9D">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3.9.2</w:t>
            </w:r>
          </w:p>
        </w:tc>
        <w:tc>
          <w:tcPr>
            <w:tcW w:w="7895" w:type="dxa"/>
            <w:noWrap w:val="0"/>
            <w:vAlign w:val="top"/>
          </w:tcPr>
          <w:p w14:paraId="7EB5CF5A">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双侧股骨：≤0.6%</w:t>
            </w:r>
          </w:p>
        </w:tc>
      </w:tr>
      <w:tr w14:paraId="0CA77A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39530085">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3.9.3</w:t>
            </w:r>
          </w:p>
        </w:tc>
        <w:tc>
          <w:tcPr>
            <w:tcW w:w="7895" w:type="dxa"/>
            <w:noWrap w:val="0"/>
            <w:vAlign w:val="top"/>
          </w:tcPr>
          <w:p w14:paraId="756F716E">
            <w:pPr>
              <w:widowControl/>
              <w:ind w:left="0" w:leftChars="0" w:firstLine="0" w:firstLineChars="0"/>
              <w:jc w:val="left"/>
              <w:rPr>
                <w:rFonts w:hint="eastAsia" w:ascii="宋体" w:hAnsi="宋体"/>
                <w:kern w:val="0"/>
                <w:sz w:val="21"/>
                <w:szCs w:val="21"/>
              </w:rPr>
            </w:pPr>
            <w:r>
              <w:rPr>
                <w:rFonts w:hint="eastAsia" w:ascii="宋体" w:hAnsi="宋体"/>
                <w:kern w:val="0"/>
                <w:sz w:val="21"/>
                <w:szCs w:val="21"/>
              </w:rPr>
              <w:t>全身脂肪含量：≤1.2%</w:t>
            </w:r>
          </w:p>
        </w:tc>
      </w:tr>
      <w:tr w14:paraId="5CE8E8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3152F96D">
            <w:pPr>
              <w:widowControl/>
              <w:ind w:left="0" w:leftChars="0" w:firstLine="0" w:firstLineChars="0"/>
              <w:jc w:val="left"/>
              <w:rPr>
                <w:rFonts w:hint="eastAsia" w:ascii="宋体" w:hAnsi="宋体"/>
                <w:bCs/>
                <w:kern w:val="0"/>
                <w:sz w:val="21"/>
                <w:szCs w:val="21"/>
              </w:rPr>
            </w:pPr>
            <w:r>
              <w:rPr>
                <w:rFonts w:hint="eastAsia" w:ascii="宋体" w:hAnsi="宋体"/>
                <w:kern w:val="0"/>
                <w:sz w:val="21"/>
                <w:szCs w:val="21"/>
              </w:rPr>
              <w:t>3.9.4</w:t>
            </w:r>
          </w:p>
        </w:tc>
        <w:tc>
          <w:tcPr>
            <w:tcW w:w="7895" w:type="dxa"/>
            <w:noWrap w:val="0"/>
            <w:vAlign w:val="top"/>
          </w:tcPr>
          <w:p w14:paraId="3AF97C1F">
            <w:pPr>
              <w:widowControl/>
              <w:ind w:left="0" w:leftChars="0" w:firstLine="0" w:firstLineChars="0"/>
              <w:jc w:val="left"/>
              <w:rPr>
                <w:rFonts w:hint="eastAsia" w:ascii="宋体" w:hAnsi="宋体"/>
                <w:bCs/>
                <w:kern w:val="0"/>
                <w:sz w:val="21"/>
                <w:szCs w:val="21"/>
              </w:rPr>
            </w:pPr>
            <w:r>
              <w:rPr>
                <w:rFonts w:hint="eastAsia" w:ascii="宋体" w:hAnsi="宋体"/>
                <w:bCs/>
                <w:kern w:val="0"/>
                <w:sz w:val="21"/>
                <w:szCs w:val="21"/>
              </w:rPr>
              <w:t>全身肌肉组织：≤0.7%</w:t>
            </w:r>
          </w:p>
        </w:tc>
      </w:tr>
      <w:tr w14:paraId="7F99C1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2032F57D">
            <w:pPr>
              <w:ind w:left="0" w:leftChars="0" w:firstLine="0" w:firstLineChars="0"/>
              <w:jc w:val="left"/>
              <w:rPr>
                <w:rFonts w:hint="eastAsia" w:ascii="宋体" w:hAnsi="宋体"/>
                <w:sz w:val="21"/>
                <w:szCs w:val="21"/>
              </w:rPr>
            </w:pPr>
            <w:r>
              <w:rPr>
                <w:rFonts w:hint="eastAsia" w:ascii="宋体" w:hAnsi="宋体"/>
                <w:sz w:val="21"/>
                <w:szCs w:val="21"/>
              </w:rPr>
              <w:t>3.10</w:t>
            </w:r>
          </w:p>
        </w:tc>
        <w:tc>
          <w:tcPr>
            <w:tcW w:w="7895" w:type="dxa"/>
            <w:noWrap w:val="0"/>
            <w:vAlign w:val="top"/>
          </w:tcPr>
          <w:p w14:paraId="27F7A59E">
            <w:pPr>
              <w:ind w:left="0" w:leftChars="0" w:firstLine="0" w:firstLineChars="0"/>
              <w:jc w:val="left"/>
              <w:rPr>
                <w:rFonts w:hint="eastAsia" w:ascii="宋体" w:hAnsi="宋体"/>
                <w:b/>
                <w:sz w:val="21"/>
                <w:szCs w:val="21"/>
              </w:rPr>
            </w:pPr>
            <w:r>
              <w:rPr>
                <w:rFonts w:hint="eastAsia" w:ascii="宋体" w:hAnsi="宋体"/>
                <w:bCs/>
                <w:sz w:val="21"/>
                <w:szCs w:val="21"/>
              </w:rPr>
              <w:t>MVIR多视角影像重建技术</w:t>
            </w:r>
          </w:p>
        </w:tc>
      </w:tr>
      <w:tr w14:paraId="264987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7D89E1C5">
            <w:pPr>
              <w:ind w:left="0" w:leftChars="0" w:firstLine="0" w:firstLineChars="0"/>
              <w:jc w:val="left"/>
              <w:rPr>
                <w:rFonts w:hint="eastAsia" w:ascii="宋体" w:hAnsi="宋体"/>
                <w:sz w:val="21"/>
                <w:szCs w:val="21"/>
              </w:rPr>
            </w:pPr>
            <w:r>
              <w:rPr>
                <w:rFonts w:hint="eastAsia" w:ascii="宋体" w:hAnsi="宋体"/>
                <w:sz w:val="21"/>
                <w:szCs w:val="21"/>
              </w:rPr>
              <w:t>3.11</w:t>
            </w:r>
          </w:p>
        </w:tc>
        <w:tc>
          <w:tcPr>
            <w:tcW w:w="7895" w:type="dxa"/>
            <w:noWrap w:val="0"/>
            <w:vAlign w:val="top"/>
          </w:tcPr>
          <w:p w14:paraId="0DE66339">
            <w:pPr>
              <w:ind w:left="0" w:leftChars="0" w:firstLine="0" w:firstLineChars="0"/>
              <w:jc w:val="left"/>
              <w:rPr>
                <w:rFonts w:hint="eastAsia" w:ascii="宋体" w:hAnsi="宋体"/>
                <w:b/>
                <w:sz w:val="21"/>
                <w:szCs w:val="21"/>
              </w:rPr>
            </w:pPr>
            <w:r>
              <w:rPr>
                <w:rFonts w:hint="eastAsia" w:ascii="Arial" w:hAnsi="Arial" w:cs="Arial"/>
                <w:color w:val="000000"/>
                <w:sz w:val="21"/>
                <w:szCs w:val="21"/>
              </w:rPr>
              <w:t>提供高清晰度骨骼影像</w:t>
            </w:r>
          </w:p>
        </w:tc>
      </w:tr>
      <w:tr w14:paraId="499446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2A0FF54D">
            <w:pPr>
              <w:ind w:left="0" w:leftChars="0" w:firstLine="0" w:firstLineChars="0"/>
              <w:jc w:val="left"/>
              <w:rPr>
                <w:rFonts w:hint="eastAsia" w:ascii="宋体" w:hAnsi="宋体"/>
                <w:b/>
                <w:sz w:val="21"/>
                <w:szCs w:val="21"/>
              </w:rPr>
            </w:pPr>
            <w:r>
              <w:rPr>
                <w:rFonts w:hint="eastAsia" w:ascii="宋体" w:hAnsi="宋体"/>
                <w:sz w:val="21"/>
                <w:szCs w:val="21"/>
              </w:rPr>
              <w:t>3.12</w:t>
            </w:r>
          </w:p>
        </w:tc>
        <w:tc>
          <w:tcPr>
            <w:tcW w:w="7895" w:type="dxa"/>
            <w:noWrap w:val="0"/>
            <w:vAlign w:val="top"/>
          </w:tcPr>
          <w:p w14:paraId="3D68A759">
            <w:pPr>
              <w:ind w:left="0" w:leftChars="0" w:firstLine="0" w:firstLineChars="0"/>
              <w:jc w:val="left"/>
              <w:rPr>
                <w:rFonts w:hint="eastAsia" w:ascii="宋体" w:hAnsi="宋体"/>
                <w:b/>
                <w:sz w:val="21"/>
                <w:szCs w:val="21"/>
              </w:rPr>
            </w:pPr>
            <w:r>
              <w:rPr>
                <w:rFonts w:hint="eastAsia" w:ascii="Arial" w:hAnsi="Arial" w:cs="Arial"/>
                <w:color w:val="000000"/>
                <w:sz w:val="21"/>
                <w:szCs w:val="21"/>
              </w:rPr>
              <w:t>在扫描之后，系统能够自动检测脊柱、髋关节、前臂等部位是否存在摆位异常或是分析异常，并能给出提示和纠正建议。</w:t>
            </w:r>
          </w:p>
        </w:tc>
      </w:tr>
      <w:tr w14:paraId="0EB790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1B057F23">
            <w:pPr>
              <w:ind w:left="0" w:leftChars="0" w:firstLine="0" w:firstLineChars="0"/>
              <w:jc w:val="left"/>
              <w:rPr>
                <w:rFonts w:hint="eastAsia" w:ascii="宋体" w:hAnsi="宋体"/>
                <w:b/>
                <w:sz w:val="21"/>
                <w:szCs w:val="21"/>
              </w:rPr>
            </w:pPr>
            <w:r>
              <w:rPr>
                <w:rFonts w:hint="eastAsia" w:ascii="宋体" w:hAnsi="宋体"/>
                <w:b/>
                <w:sz w:val="21"/>
                <w:szCs w:val="21"/>
              </w:rPr>
              <w:t>4</w:t>
            </w:r>
          </w:p>
        </w:tc>
        <w:tc>
          <w:tcPr>
            <w:tcW w:w="7895" w:type="dxa"/>
            <w:noWrap w:val="0"/>
            <w:vAlign w:val="top"/>
          </w:tcPr>
          <w:p w14:paraId="72050004">
            <w:pPr>
              <w:ind w:left="0" w:leftChars="0" w:firstLine="0" w:firstLineChars="0"/>
              <w:jc w:val="left"/>
              <w:rPr>
                <w:rFonts w:hint="eastAsia" w:ascii="宋体" w:hAnsi="宋体"/>
                <w:b/>
                <w:sz w:val="21"/>
                <w:szCs w:val="21"/>
              </w:rPr>
            </w:pPr>
            <w:r>
              <w:rPr>
                <w:rFonts w:hint="eastAsia" w:ascii="宋体" w:hAnsi="宋体"/>
                <w:b/>
                <w:sz w:val="21"/>
                <w:szCs w:val="21"/>
              </w:rPr>
              <w:t>扫描部位及临床应用功能</w:t>
            </w:r>
          </w:p>
        </w:tc>
      </w:tr>
      <w:tr w14:paraId="0DF02A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4459574B">
            <w:pPr>
              <w:ind w:left="0" w:leftChars="0" w:firstLine="0" w:firstLineChars="0"/>
              <w:jc w:val="left"/>
              <w:rPr>
                <w:rFonts w:hint="eastAsia" w:ascii="宋体" w:hAnsi="宋体"/>
                <w:sz w:val="21"/>
                <w:szCs w:val="21"/>
              </w:rPr>
            </w:pPr>
            <w:r>
              <w:rPr>
                <w:rFonts w:hint="eastAsia" w:ascii="宋体" w:hAnsi="宋体"/>
                <w:sz w:val="21"/>
                <w:szCs w:val="21"/>
              </w:rPr>
              <w:t>4.1</w:t>
            </w:r>
          </w:p>
        </w:tc>
        <w:tc>
          <w:tcPr>
            <w:tcW w:w="7895" w:type="dxa"/>
            <w:noWrap w:val="0"/>
            <w:vAlign w:val="top"/>
          </w:tcPr>
          <w:p w14:paraId="777F0578">
            <w:pPr>
              <w:ind w:left="0" w:leftChars="0" w:firstLine="0" w:firstLineChars="0"/>
              <w:jc w:val="left"/>
              <w:rPr>
                <w:rFonts w:hint="eastAsia" w:ascii="宋体" w:hAnsi="宋体"/>
                <w:sz w:val="21"/>
                <w:szCs w:val="21"/>
              </w:rPr>
            </w:pPr>
            <w:r>
              <w:rPr>
                <w:rFonts w:hint="eastAsia" w:ascii="宋体" w:hAnsi="宋体"/>
                <w:sz w:val="21"/>
                <w:szCs w:val="21"/>
              </w:rPr>
              <w:t>正位腰椎扫描、评估</w:t>
            </w:r>
          </w:p>
        </w:tc>
      </w:tr>
      <w:tr w14:paraId="4612D4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1A0A7FC9">
            <w:pPr>
              <w:ind w:left="0" w:leftChars="0" w:firstLine="0" w:firstLineChars="0"/>
              <w:jc w:val="left"/>
              <w:rPr>
                <w:rFonts w:hint="eastAsia" w:ascii="宋体" w:hAnsi="宋体"/>
                <w:sz w:val="21"/>
                <w:szCs w:val="21"/>
              </w:rPr>
            </w:pPr>
            <w:r>
              <w:rPr>
                <w:rFonts w:hint="eastAsia" w:ascii="宋体" w:hAnsi="宋体"/>
                <w:sz w:val="21"/>
                <w:szCs w:val="21"/>
              </w:rPr>
              <w:t>4.2</w:t>
            </w:r>
          </w:p>
        </w:tc>
        <w:tc>
          <w:tcPr>
            <w:tcW w:w="7895" w:type="dxa"/>
            <w:noWrap w:val="0"/>
            <w:vAlign w:val="top"/>
          </w:tcPr>
          <w:p w14:paraId="6EC8EB80">
            <w:pPr>
              <w:ind w:left="0" w:leftChars="0" w:firstLine="0" w:firstLineChars="0"/>
              <w:jc w:val="left"/>
              <w:rPr>
                <w:rFonts w:hint="eastAsia" w:ascii="宋体" w:hAnsi="宋体"/>
                <w:sz w:val="21"/>
                <w:szCs w:val="21"/>
              </w:rPr>
            </w:pPr>
            <w:r>
              <w:rPr>
                <w:rFonts w:hint="eastAsia" w:ascii="宋体" w:hAnsi="宋体"/>
                <w:sz w:val="21"/>
                <w:szCs w:val="21"/>
              </w:rPr>
              <w:t>单侧股骨扫描、评估</w:t>
            </w:r>
          </w:p>
        </w:tc>
      </w:tr>
      <w:tr w14:paraId="160182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1632A004">
            <w:pPr>
              <w:ind w:left="0" w:leftChars="0" w:firstLine="0" w:firstLineChars="0"/>
              <w:jc w:val="left"/>
              <w:rPr>
                <w:rFonts w:hint="eastAsia" w:ascii="宋体" w:hAnsi="宋体"/>
                <w:bCs/>
                <w:sz w:val="21"/>
                <w:szCs w:val="21"/>
              </w:rPr>
            </w:pPr>
            <w:r>
              <w:rPr>
                <w:rFonts w:hint="eastAsia" w:ascii="宋体" w:hAnsi="宋体"/>
                <w:bCs/>
                <w:sz w:val="21"/>
                <w:szCs w:val="21"/>
              </w:rPr>
              <w:t>4.3</w:t>
            </w:r>
          </w:p>
        </w:tc>
        <w:tc>
          <w:tcPr>
            <w:tcW w:w="7895" w:type="dxa"/>
            <w:noWrap w:val="0"/>
            <w:vAlign w:val="top"/>
          </w:tcPr>
          <w:p w14:paraId="77A41741">
            <w:pPr>
              <w:ind w:left="0" w:leftChars="0" w:firstLine="0" w:firstLineChars="0"/>
              <w:jc w:val="left"/>
              <w:rPr>
                <w:rFonts w:hint="eastAsia" w:ascii="宋体" w:hAnsi="宋体"/>
                <w:bCs/>
                <w:sz w:val="21"/>
                <w:szCs w:val="21"/>
              </w:rPr>
            </w:pPr>
            <w:r>
              <w:rPr>
                <w:rFonts w:hint="eastAsia" w:ascii="宋体" w:hAnsi="宋体"/>
                <w:bCs/>
                <w:sz w:val="21"/>
                <w:szCs w:val="21"/>
              </w:rPr>
              <w:t>双侧股骨自动扫描、评估</w:t>
            </w:r>
          </w:p>
        </w:tc>
      </w:tr>
      <w:tr w14:paraId="688DC5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4B72EEEB">
            <w:pPr>
              <w:ind w:left="0" w:leftChars="0" w:firstLine="0" w:firstLineChars="0"/>
              <w:jc w:val="left"/>
              <w:rPr>
                <w:rFonts w:hint="eastAsia" w:ascii="宋体" w:hAnsi="宋体"/>
                <w:bCs/>
                <w:sz w:val="21"/>
                <w:szCs w:val="21"/>
              </w:rPr>
            </w:pPr>
            <w:r>
              <w:rPr>
                <w:rFonts w:hint="eastAsia" w:ascii="宋体" w:hAnsi="宋体"/>
                <w:bCs/>
                <w:sz w:val="21"/>
                <w:szCs w:val="21"/>
              </w:rPr>
              <w:t>4.4</w:t>
            </w:r>
          </w:p>
        </w:tc>
        <w:tc>
          <w:tcPr>
            <w:tcW w:w="7895" w:type="dxa"/>
            <w:noWrap w:val="0"/>
            <w:vAlign w:val="top"/>
          </w:tcPr>
          <w:p w14:paraId="68F0C456">
            <w:pPr>
              <w:ind w:left="0" w:leftChars="0" w:firstLine="0" w:firstLineChars="0"/>
              <w:jc w:val="left"/>
              <w:rPr>
                <w:rFonts w:hint="eastAsia" w:ascii="宋体" w:hAnsi="宋体"/>
                <w:bCs/>
                <w:sz w:val="21"/>
                <w:szCs w:val="21"/>
              </w:rPr>
            </w:pPr>
            <w:r>
              <w:rPr>
                <w:rFonts w:hint="eastAsia" w:ascii="宋体" w:hAnsi="宋体"/>
                <w:bCs/>
                <w:sz w:val="21"/>
                <w:szCs w:val="21"/>
              </w:rPr>
              <w:t>前臂测量和分析</w:t>
            </w:r>
          </w:p>
        </w:tc>
      </w:tr>
      <w:tr w14:paraId="292A17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598984FF">
            <w:pPr>
              <w:ind w:left="0" w:leftChars="0" w:firstLine="0" w:firstLineChars="0"/>
              <w:jc w:val="left"/>
              <w:rPr>
                <w:rFonts w:hint="eastAsia" w:ascii="宋体" w:hAnsi="宋体"/>
                <w:bCs/>
                <w:sz w:val="21"/>
                <w:szCs w:val="21"/>
              </w:rPr>
            </w:pPr>
            <w:r>
              <w:rPr>
                <w:rFonts w:hint="eastAsia" w:ascii="宋体" w:hAnsi="宋体"/>
                <w:bCs/>
                <w:sz w:val="21"/>
                <w:szCs w:val="21"/>
              </w:rPr>
              <w:t>4.5</w:t>
            </w:r>
          </w:p>
        </w:tc>
        <w:tc>
          <w:tcPr>
            <w:tcW w:w="7895" w:type="dxa"/>
            <w:noWrap w:val="0"/>
            <w:vAlign w:val="top"/>
          </w:tcPr>
          <w:p w14:paraId="271C4AA9">
            <w:pPr>
              <w:ind w:left="0" w:leftChars="0" w:firstLine="0" w:firstLineChars="0"/>
              <w:jc w:val="left"/>
              <w:rPr>
                <w:rFonts w:hint="eastAsia" w:ascii="宋体" w:hAnsi="宋体"/>
                <w:bCs/>
                <w:sz w:val="21"/>
                <w:szCs w:val="21"/>
              </w:rPr>
            </w:pPr>
            <w:r>
              <w:rPr>
                <w:rFonts w:hint="eastAsia" w:ascii="宋体" w:hAnsi="宋体"/>
                <w:bCs/>
                <w:sz w:val="21"/>
                <w:szCs w:val="21"/>
              </w:rPr>
              <w:t>全身骨密度扫描，并可进行四肢、躯干等部位的单独分析测量</w:t>
            </w:r>
          </w:p>
        </w:tc>
      </w:tr>
      <w:tr w14:paraId="21F69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151CE06A">
            <w:pPr>
              <w:ind w:left="0" w:leftChars="0" w:firstLine="0" w:firstLineChars="0"/>
              <w:jc w:val="left"/>
              <w:rPr>
                <w:rFonts w:hint="eastAsia" w:ascii="宋体" w:hAnsi="宋体"/>
                <w:bCs/>
                <w:sz w:val="21"/>
                <w:szCs w:val="21"/>
              </w:rPr>
            </w:pPr>
            <w:r>
              <w:rPr>
                <w:rFonts w:hint="eastAsia" w:ascii="宋体" w:hAnsi="宋体"/>
                <w:bCs/>
                <w:sz w:val="21"/>
                <w:szCs w:val="21"/>
              </w:rPr>
              <w:t>4.6</w:t>
            </w:r>
          </w:p>
        </w:tc>
        <w:tc>
          <w:tcPr>
            <w:tcW w:w="7895" w:type="dxa"/>
            <w:noWrap w:val="0"/>
            <w:vAlign w:val="top"/>
          </w:tcPr>
          <w:p w14:paraId="3EF36705">
            <w:pPr>
              <w:ind w:left="0" w:leftChars="0" w:firstLine="0" w:firstLineChars="0"/>
              <w:jc w:val="left"/>
              <w:rPr>
                <w:rFonts w:hint="eastAsia" w:ascii="宋体" w:hAnsi="宋体"/>
                <w:bCs/>
                <w:sz w:val="21"/>
                <w:szCs w:val="21"/>
              </w:rPr>
            </w:pPr>
            <w:r>
              <w:rPr>
                <w:rFonts w:hint="eastAsia" w:ascii="宋体" w:hAnsi="宋体"/>
                <w:bCs/>
                <w:sz w:val="21"/>
                <w:szCs w:val="21"/>
              </w:rPr>
              <w:t>可进行全身肌肉/脂肪成分分析，具备中国人体成分参考数据库，并在</w:t>
            </w:r>
            <w:r>
              <w:rPr>
                <w:rFonts w:ascii="宋体" w:hAnsi="宋体"/>
                <w:bCs/>
                <w:sz w:val="21"/>
                <w:szCs w:val="21"/>
              </w:rPr>
              <w:t>NMPA</w:t>
            </w:r>
            <w:r>
              <w:rPr>
                <w:rFonts w:hint="eastAsia" w:ascii="宋体" w:hAnsi="宋体"/>
                <w:bCs/>
                <w:sz w:val="21"/>
                <w:szCs w:val="21"/>
              </w:rPr>
              <w:t>注册证产品适用范围中明确标明该产品可适用于脂肪肌肉组织测量和分析。</w:t>
            </w:r>
          </w:p>
        </w:tc>
      </w:tr>
      <w:tr w14:paraId="3AB8B9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23F7FAB8">
            <w:pPr>
              <w:ind w:left="0" w:leftChars="0" w:firstLine="0" w:firstLineChars="0"/>
              <w:jc w:val="left"/>
              <w:rPr>
                <w:rFonts w:hint="eastAsia" w:ascii="宋体" w:hAnsi="宋体"/>
                <w:bCs/>
                <w:sz w:val="21"/>
                <w:szCs w:val="21"/>
              </w:rPr>
            </w:pPr>
            <w:r>
              <w:rPr>
                <w:rFonts w:hint="eastAsia" w:ascii="宋体" w:hAnsi="宋体"/>
                <w:bCs/>
                <w:sz w:val="21"/>
                <w:szCs w:val="21"/>
              </w:rPr>
              <w:t>4.7</w:t>
            </w:r>
          </w:p>
        </w:tc>
        <w:tc>
          <w:tcPr>
            <w:tcW w:w="7895" w:type="dxa"/>
            <w:noWrap w:val="0"/>
            <w:vAlign w:val="top"/>
          </w:tcPr>
          <w:p w14:paraId="567EE6DA">
            <w:pPr>
              <w:ind w:left="0" w:leftChars="0" w:firstLine="0" w:firstLineChars="0"/>
              <w:jc w:val="left"/>
              <w:rPr>
                <w:rFonts w:hint="eastAsia" w:ascii="宋体" w:hAnsi="宋体"/>
                <w:bCs/>
                <w:sz w:val="21"/>
                <w:szCs w:val="21"/>
              </w:rPr>
            </w:pPr>
            <w:r>
              <w:rPr>
                <w:rFonts w:hint="eastAsia" w:ascii="宋体" w:hAnsi="宋体"/>
                <w:bCs/>
                <w:sz w:val="21"/>
                <w:szCs w:val="21"/>
              </w:rPr>
              <w:t>WHO体重指数评估</w:t>
            </w:r>
          </w:p>
        </w:tc>
      </w:tr>
      <w:tr w14:paraId="36C9D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3E77A9D3">
            <w:pPr>
              <w:ind w:left="0" w:leftChars="0" w:firstLine="0" w:firstLineChars="0"/>
              <w:jc w:val="left"/>
              <w:rPr>
                <w:rFonts w:hint="eastAsia" w:ascii="宋体" w:hAnsi="宋体"/>
                <w:bCs/>
                <w:sz w:val="21"/>
                <w:szCs w:val="21"/>
              </w:rPr>
            </w:pPr>
            <w:r>
              <w:rPr>
                <w:rFonts w:hint="eastAsia" w:ascii="宋体" w:hAnsi="宋体"/>
                <w:bCs/>
                <w:sz w:val="21"/>
                <w:szCs w:val="21"/>
              </w:rPr>
              <w:t>4.8</w:t>
            </w:r>
          </w:p>
        </w:tc>
        <w:tc>
          <w:tcPr>
            <w:tcW w:w="7895" w:type="dxa"/>
            <w:noWrap w:val="0"/>
            <w:vAlign w:val="top"/>
          </w:tcPr>
          <w:p w14:paraId="77BED93B">
            <w:pPr>
              <w:ind w:left="0" w:leftChars="0" w:firstLine="0" w:firstLineChars="0"/>
              <w:jc w:val="left"/>
              <w:rPr>
                <w:rFonts w:hint="eastAsia" w:ascii="宋体" w:hAnsi="宋体"/>
                <w:bCs/>
                <w:sz w:val="21"/>
                <w:szCs w:val="21"/>
              </w:rPr>
            </w:pPr>
            <w:r>
              <w:rPr>
                <w:rFonts w:hint="eastAsia" w:ascii="宋体" w:hAnsi="宋体"/>
                <w:bCs/>
                <w:sz w:val="21"/>
                <w:szCs w:val="21"/>
              </w:rPr>
              <w:t>自动腹臀区域脂肪分析，腹臀脂肪比</w:t>
            </w:r>
          </w:p>
        </w:tc>
      </w:tr>
      <w:tr w14:paraId="559C5A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7FDB329F">
            <w:pPr>
              <w:ind w:left="0" w:leftChars="0" w:firstLine="0" w:firstLineChars="0"/>
              <w:jc w:val="left"/>
              <w:rPr>
                <w:rFonts w:hint="eastAsia" w:ascii="宋体" w:hAnsi="宋体"/>
                <w:sz w:val="21"/>
                <w:szCs w:val="21"/>
              </w:rPr>
            </w:pPr>
            <w:r>
              <w:rPr>
                <w:rFonts w:hint="eastAsia" w:ascii="宋体" w:hAnsi="宋体"/>
                <w:sz w:val="21"/>
                <w:szCs w:val="21"/>
              </w:rPr>
              <w:t>4.9</w:t>
            </w:r>
          </w:p>
        </w:tc>
        <w:tc>
          <w:tcPr>
            <w:tcW w:w="7895" w:type="dxa"/>
            <w:noWrap w:val="0"/>
            <w:vAlign w:val="top"/>
          </w:tcPr>
          <w:p w14:paraId="109BA278">
            <w:pPr>
              <w:ind w:left="0" w:leftChars="0" w:firstLine="0" w:firstLineChars="0"/>
              <w:jc w:val="left"/>
              <w:rPr>
                <w:rFonts w:hint="eastAsia" w:ascii="宋体" w:hAnsi="宋体"/>
                <w:sz w:val="21"/>
                <w:szCs w:val="21"/>
              </w:rPr>
            </w:pPr>
            <w:r>
              <w:rPr>
                <w:rFonts w:hint="eastAsia" w:ascii="宋体" w:hAnsi="宋体"/>
                <w:sz w:val="21"/>
                <w:szCs w:val="21"/>
              </w:rPr>
              <w:t>双能脊柱评估功能</w:t>
            </w:r>
          </w:p>
        </w:tc>
      </w:tr>
      <w:tr w14:paraId="181038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4969F1E5">
            <w:pPr>
              <w:ind w:left="0" w:leftChars="0" w:firstLine="0" w:firstLineChars="0"/>
              <w:jc w:val="left"/>
              <w:rPr>
                <w:rFonts w:ascii="宋体" w:hAnsi="宋体"/>
                <w:sz w:val="21"/>
                <w:szCs w:val="21"/>
              </w:rPr>
            </w:pPr>
            <w:r>
              <w:rPr>
                <w:rFonts w:hint="eastAsia" w:ascii="宋体" w:hAnsi="宋体"/>
                <w:sz w:val="21"/>
                <w:szCs w:val="21"/>
              </w:rPr>
              <w:t>4.10</w:t>
            </w:r>
          </w:p>
        </w:tc>
        <w:tc>
          <w:tcPr>
            <w:tcW w:w="7895" w:type="dxa"/>
            <w:noWrap w:val="0"/>
            <w:vAlign w:val="top"/>
          </w:tcPr>
          <w:p w14:paraId="7970FBAD">
            <w:pPr>
              <w:ind w:left="0" w:leftChars="0" w:firstLine="0" w:firstLineChars="0"/>
              <w:jc w:val="left"/>
              <w:rPr>
                <w:rFonts w:hint="eastAsia" w:ascii="宋体" w:hAnsi="宋体"/>
                <w:sz w:val="21"/>
                <w:szCs w:val="21"/>
              </w:rPr>
            </w:pPr>
            <w:r>
              <w:rPr>
                <w:rFonts w:hint="eastAsia" w:ascii="宋体" w:hAnsi="宋体"/>
                <w:sz w:val="21"/>
                <w:szCs w:val="21"/>
              </w:rPr>
              <w:t>人工髋关节置换后的自动扫描、评估</w:t>
            </w:r>
          </w:p>
        </w:tc>
      </w:tr>
      <w:tr w14:paraId="4F975F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7C4E4A15">
            <w:pPr>
              <w:ind w:left="0" w:leftChars="0" w:firstLine="0" w:firstLineChars="0"/>
              <w:jc w:val="left"/>
              <w:rPr>
                <w:rFonts w:ascii="宋体" w:hAnsi="宋体"/>
                <w:sz w:val="21"/>
                <w:szCs w:val="21"/>
              </w:rPr>
            </w:pPr>
            <w:r>
              <w:rPr>
                <w:rFonts w:hint="eastAsia" w:ascii="宋体" w:hAnsi="宋体"/>
                <w:sz w:val="21"/>
                <w:szCs w:val="21"/>
              </w:rPr>
              <w:t>4.10.1</w:t>
            </w:r>
          </w:p>
        </w:tc>
        <w:tc>
          <w:tcPr>
            <w:tcW w:w="7895" w:type="dxa"/>
            <w:noWrap w:val="0"/>
            <w:vAlign w:val="top"/>
          </w:tcPr>
          <w:p w14:paraId="57EF73B6">
            <w:pPr>
              <w:ind w:left="0" w:leftChars="0" w:firstLine="0" w:firstLineChars="0"/>
              <w:jc w:val="left"/>
              <w:rPr>
                <w:rFonts w:hint="eastAsia" w:ascii="宋体" w:hAnsi="宋体"/>
                <w:sz w:val="21"/>
                <w:szCs w:val="21"/>
              </w:rPr>
            </w:pPr>
            <w:r>
              <w:rPr>
                <w:rFonts w:hint="eastAsia" w:ascii="宋体" w:hAnsi="宋体"/>
                <w:sz w:val="21"/>
                <w:szCs w:val="21"/>
              </w:rPr>
              <w:t>增强型骨科专用软件（髋关节），用于人工髋关节置换术后假体周围骨量测量及变化评估</w:t>
            </w:r>
          </w:p>
        </w:tc>
      </w:tr>
      <w:tr w14:paraId="44B84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4ABAC5A6">
            <w:pPr>
              <w:ind w:left="0" w:leftChars="0" w:firstLine="0" w:firstLineChars="0"/>
              <w:jc w:val="left"/>
              <w:rPr>
                <w:rFonts w:ascii="宋体" w:hAnsi="宋体"/>
                <w:sz w:val="21"/>
                <w:szCs w:val="21"/>
              </w:rPr>
            </w:pPr>
            <w:r>
              <w:rPr>
                <w:rFonts w:hint="eastAsia" w:ascii="宋体" w:hAnsi="宋体"/>
                <w:sz w:val="21"/>
                <w:szCs w:val="21"/>
                <w:lang w:eastAsia="zh-CN"/>
              </w:rPr>
              <w:t>▲</w:t>
            </w:r>
            <w:r>
              <w:rPr>
                <w:rFonts w:hint="eastAsia" w:ascii="宋体" w:hAnsi="宋体"/>
                <w:sz w:val="21"/>
                <w:szCs w:val="21"/>
              </w:rPr>
              <w:t>4.10.2</w:t>
            </w:r>
          </w:p>
        </w:tc>
        <w:tc>
          <w:tcPr>
            <w:tcW w:w="7895" w:type="dxa"/>
            <w:noWrap w:val="0"/>
            <w:vAlign w:val="top"/>
          </w:tcPr>
          <w:p w14:paraId="632DA238">
            <w:pPr>
              <w:ind w:left="0" w:leftChars="0" w:firstLine="0" w:firstLineChars="0"/>
              <w:jc w:val="left"/>
              <w:rPr>
                <w:rFonts w:hint="eastAsia" w:ascii="宋体" w:hAnsi="宋体"/>
                <w:sz w:val="21"/>
                <w:szCs w:val="21"/>
              </w:rPr>
            </w:pPr>
            <w:r>
              <w:rPr>
                <w:rFonts w:hint="eastAsia" w:ascii="宋体" w:hAnsi="宋体"/>
                <w:sz w:val="21"/>
                <w:szCs w:val="21"/>
              </w:rPr>
              <w:t>人工髋关节周围划分的评估区个数：≥19个</w:t>
            </w:r>
          </w:p>
        </w:tc>
      </w:tr>
      <w:tr w14:paraId="362048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2DEFCAAF">
            <w:pPr>
              <w:ind w:left="0" w:leftChars="0" w:firstLine="0" w:firstLineChars="0"/>
              <w:jc w:val="left"/>
              <w:rPr>
                <w:rFonts w:hint="eastAsia" w:ascii="宋体" w:hAnsi="宋体"/>
                <w:bCs/>
                <w:sz w:val="21"/>
                <w:szCs w:val="21"/>
              </w:rPr>
            </w:pPr>
            <w:r>
              <w:rPr>
                <w:rFonts w:hint="eastAsia" w:ascii="宋体" w:hAnsi="宋体"/>
                <w:bCs/>
                <w:sz w:val="21"/>
                <w:szCs w:val="21"/>
                <w:lang w:eastAsia="zh-CN"/>
              </w:rPr>
              <w:t>▲</w:t>
            </w:r>
            <w:r>
              <w:rPr>
                <w:rFonts w:hint="eastAsia" w:ascii="宋体" w:hAnsi="宋体"/>
                <w:bCs/>
                <w:sz w:val="21"/>
                <w:szCs w:val="21"/>
              </w:rPr>
              <w:t>4.11</w:t>
            </w:r>
          </w:p>
        </w:tc>
        <w:tc>
          <w:tcPr>
            <w:tcW w:w="7895" w:type="dxa"/>
            <w:noWrap w:val="0"/>
            <w:vAlign w:val="top"/>
          </w:tcPr>
          <w:p w14:paraId="343CCB4F">
            <w:pPr>
              <w:ind w:left="0" w:leftChars="0" w:firstLine="0" w:firstLineChars="0"/>
              <w:jc w:val="left"/>
              <w:rPr>
                <w:rFonts w:hint="eastAsia" w:ascii="宋体" w:hAnsi="宋体"/>
                <w:b/>
                <w:sz w:val="21"/>
                <w:szCs w:val="21"/>
              </w:rPr>
            </w:pPr>
            <w:r>
              <w:rPr>
                <w:rFonts w:hint="eastAsia" w:ascii="Arial" w:hAnsi="Arial" w:cs="Arial"/>
                <w:color w:val="000000"/>
                <w:sz w:val="21"/>
                <w:szCs w:val="21"/>
              </w:rPr>
              <w:t>一次定位，自动完成腰椎、双侧股骨扫描检测功能</w:t>
            </w:r>
          </w:p>
        </w:tc>
      </w:tr>
      <w:tr w14:paraId="1FD900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0845A6F1">
            <w:pPr>
              <w:ind w:left="0" w:leftChars="0" w:firstLine="0" w:firstLineChars="0"/>
              <w:jc w:val="left"/>
              <w:rPr>
                <w:rFonts w:hint="eastAsia" w:ascii="宋体" w:hAnsi="宋体"/>
                <w:bCs/>
                <w:sz w:val="21"/>
                <w:szCs w:val="21"/>
              </w:rPr>
            </w:pPr>
            <w:r>
              <w:rPr>
                <w:rFonts w:hint="eastAsia" w:ascii="宋体" w:hAnsi="宋体"/>
                <w:bCs/>
                <w:sz w:val="21"/>
                <w:szCs w:val="21"/>
              </w:rPr>
              <w:t>4.12</w:t>
            </w:r>
          </w:p>
        </w:tc>
        <w:tc>
          <w:tcPr>
            <w:tcW w:w="7895" w:type="dxa"/>
            <w:noWrap w:val="0"/>
            <w:vAlign w:val="top"/>
          </w:tcPr>
          <w:p w14:paraId="3FCB4FFD">
            <w:pPr>
              <w:ind w:left="0" w:leftChars="0" w:firstLine="0" w:firstLineChars="0"/>
              <w:jc w:val="left"/>
              <w:rPr>
                <w:rFonts w:hint="eastAsia" w:ascii="宋体" w:hAnsi="宋体"/>
                <w:b/>
                <w:sz w:val="21"/>
                <w:szCs w:val="21"/>
              </w:rPr>
            </w:pPr>
            <w:r>
              <w:rPr>
                <w:rFonts w:hint="eastAsia" w:ascii="Arial" w:hAnsi="Arial" w:cs="Arial"/>
                <w:color w:val="000000"/>
                <w:sz w:val="21"/>
                <w:szCs w:val="21"/>
              </w:rPr>
              <w:t>骨折风险评估软件</w:t>
            </w:r>
          </w:p>
        </w:tc>
      </w:tr>
      <w:tr w14:paraId="6ABAF7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1C14F09A">
            <w:pPr>
              <w:ind w:left="0" w:leftChars="0" w:firstLine="0" w:firstLineChars="0"/>
              <w:jc w:val="left"/>
              <w:rPr>
                <w:rFonts w:hint="eastAsia" w:ascii="宋体" w:hAnsi="宋体"/>
                <w:bCs/>
                <w:sz w:val="21"/>
                <w:szCs w:val="21"/>
              </w:rPr>
            </w:pPr>
            <w:r>
              <w:rPr>
                <w:rFonts w:hint="eastAsia" w:ascii="宋体" w:hAnsi="宋体"/>
                <w:bCs/>
                <w:sz w:val="21"/>
                <w:szCs w:val="21"/>
              </w:rPr>
              <w:t>4.13</w:t>
            </w:r>
          </w:p>
        </w:tc>
        <w:tc>
          <w:tcPr>
            <w:tcW w:w="7895" w:type="dxa"/>
            <w:noWrap w:val="0"/>
            <w:vAlign w:val="top"/>
          </w:tcPr>
          <w:p w14:paraId="4BBC4443">
            <w:pPr>
              <w:ind w:left="0" w:leftChars="0" w:firstLine="0" w:firstLineChars="0"/>
              <w:jc w:val="left"/>
              <w:rPr>
                <w:rFonts w:hint="eastAsia" w:ascii="宋体" w:hAnsi="宋体"/>
                <w:b/>
                <w:sz w:val="21"/>
                <w:szCs w:val="21"/>
              </w:rPr>
            </w:pPr>
            <w:r>
              <w:rPr>
                <w:rFonts w:hint="eastAsia" w:ascii="Arial" w:hAnsi="Arial" w:cs="Arial"/>
                <w:color w:val="000000"/>
                <w:sz w:val="21"/>
                <w:szCs w:val="21"/>
              </w:rPr>
              <w:t>计算机自动辅助诊断分析软件</w:t>
            </w:r>
          </w:p>
        </w:tc>
      </w:tr>
      <w:tr w14:paraId="505554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118D9E2C">
            <w:pPr>
              <w:ind w:left="0" w:leftChars="0" w:firstLine="0" w:firstLineChars="0"/>
              <w:jc w:val="left"/>
              <w:rPr>
                <w:rFonts w:hint="eastAsia" w:ascii="宋体" w:hAnsi="宋体"/>
                <w:b/>
                <w:bCs/>
                <w:sz w:val="21"/>
                <w:szCs w:val="21"/>
              </w:rPr>
            </w:pPr>
            <w:r>
              <w:rPr>
                <w:rFonts w:hint="eastAsia" w:ascii="宋体" w:hAnsi="宋体"/>
                <w:b/>
                <w:bCs/>
                <w:sz w:val="21"/>
                <w:szCs w:val="21"/>
              </w:rPr>
              <w:t>5</w:t>
            </w:r>
          </w:p>
        </w:tc>
        <w:tc>
          <w:tcPr>
            <w:tcW w:w="7895" w:type="dxa"/>
            <w:noWrap w:val="0"/>
            <w:vAlign w:val="top"/>
          </w:tcPr>
          <w:p w14:paraId="7F272154">
            <w:pPr>
              <w:ind w:left="0" w:leftChars="0" w:firstLine="0" w:firstLineChars="0"/>
              <w:jc w:val="left"/>
              <w:rPr>
                <w:rFonts w:hint="eastAsia" w:ascii="宋体" w:hAnsi="宋体"/>
                <w:b/>
                <w:bCs/>
                <w:sz w:val="21"/>
                <w:szCs w:val="21"/>
              </w:rPr>
            </w:pPr>
            <w:r>
              <w:rPr>
                <w:rFonts w:hint="eastAsia" w:ascii="宋体" w:hAnsi="宋体"/>
                <w:b/>
                <w:sz w:val="21"/>
                <w:szCs w:val="21"/>
              </w:rPr>
              <w:t>临床应用软件包</w:t>
            </w:r>
          </w:p>
        </w:tc>
      </w:tr>
      <w:tr w14:paraId="1409B8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3A2B5999">
            <w:pPr>
              <w:ind w:left="0" w:leftChars="0" w:firstLine="0" w:firstLineChars="0"/>
              <w:jc w:val="left"/>
              <w:rPr>
                <w:rFonts w:hint="eastAsia" w:ascii="宋体" w:hAnsi="宋体"/>
                <w:bCs/>
                <w:sz w:val="21"/>
                <w:szCs w:val="21"/>
              </w:rPr>
            </w:pPr>
            <w:bookmarkStart w:id="2" w:name="_Hlk425935684"/>
            <w:bookmarkStart w:id="3" w:name="OLE_LINK15" w:colFirst="0" w:colLast="65"/>
            <w:bookmarkStart w:id="4" w:name="OLE_LINK16" w:colFirst="0" w:colLast="65"/>
            <w:r>
              <w:rPr>
                <w:rFonts w:hint="eastAsia" w:ascii="宋体" w:hAnsi="宋体"/>
                <w:bCs/>
                <w:sz w:val="21"/>
                <w:szCs w:val="21"/>
              </w:rPr>
              <w:t>5.1</w:t>
            </w:r>
          </w:p>
        </w:tc>
        <w:tc>
          <w:tcPr>
            <w:tcW w:w="7895" w:type="dxa"/>
            <w:noWrap w:val="0"/>
            <w:vAlign w:val="top"/>
          </w:tcPr>
          <w:p w14:paraId="6F417809">
            <w:pPr>
              <w:ind w:left="0" w:leftChars="0" w:firstLine="0" w:firstLineChars="0"/>
              <w:jc w:val="left"/>
              <w:rPr>
                <w:rFonts w:hint="eastAsia" w:ascii="宋体" w:hAnsi="宋体"/>
                <w:bCs/>
                <w:sz w:val="21"/>
                <w:szCs w:val="21"/>
              </w:rPr>
            </w:pPr>
            <w:r>
              <w:rPr>
                <w:rFonts w:hint="eastAsia" w:ascii="宋体" w:hAnsi="宋体"/>
                <w:bCs/>
                <w:sz w:val="21"/>
                <w:szCs w:val="21"/>
              </w:rPr>
              <w:t>运行环境：</w:t>
            </w:r>
            <w:r>
              <w:rPr>
                <w:rFonts w:hint="eastAsia" w:ascii="宋体" w:hAnsi="宋体" w:cs="Arial"/>
                <w:sz w:val="21"/>
                <w:szCs w:val="21"/>
              </w:rPr>
              <w:t>预装中文WINDOWS操作系统</w:t>
            </w:r>
          </w:p>
        </w:tc>
      </w:tr>
      <w:tr w14:paraId="21E31C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5F981B63">
            <w:pPr>
              <w:ind w:left="0" w:leftChars="0" w:firstLine="0" w:firstLineChars="0"/>
              <w:jc w:val="left"/>
              <w:rPr>
                <w:rFonts w:hint="eastAsia" w:ascii="宋体" w:hAnsi="宋体"/>
                <w:bCs/>
                <w:sz w:val="21"/>
                <w:szCs w:val="21"/>
              </w:rPr>
            </w:pPr>
            <w:r>
              <w:rPr>
                <w:rFonts w:hint="eastAsia" w:ascii="宋体" w:hAnsi="宋体"/>
                <w:bCs/>
                <w:sz w:val="21"/>
                <w:szCs w:val="21"/>
              </w:rPr>
              <w:t>5.2</w:t>
            </w:r>
          </w:p>
        </w:tc>
        <w:tc>
          <w:tcPr>
            <w:tcW w:w="7895" w:type="dxa"/>
            <w:noWrap w:val="0"/>
            <w:vAlign w:val="top"/>
          </w:tcPr>
          <w:p w14:paraId="3EC9C64B">
            <w:pPr>
              <w:ind w:left="0" w:leftChars="0" w:firstLine="0" w:firstLineChars="0"/>
              <w:jc w:val="left"/>
              <w:rPr>
                <w:rFonts w:hint="eastAsia" w:ascii="宋体" w:hAnsi="宋体"/>
                <w:bCs/>
                <w:sz w:val="21"/>
                <w:szCs w:val="21"/>
              </w:rPr>
            </w:pPr>
            <w:r>
              <w:rPr>
                <w:rFonts w:hint="eastAsia" w:ascii="宋体" w:hAnsi="宋体"/>
                <w:bCs/>
                <w:sz w:val="21"/>
                <w:szCs w:val="21"/>
              </w:rPr>
              <w:t>骨密度仪中文操作软件及骨密度结果中文影像数据检测报告</w:t>
            </w:r>
          </w:p>
        </w:tc>
      </w:tr>
      <w:tr w14:paraId="68179B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2737146B">
            <w:pPr>
              <w:ind w:left="0" w:leftChars="0" w:firstLine="0" w:firstLineChars="0"/>
              <w:jc w:val="left"/>
              <w:rPr>
                <w:rFonts w:hint="eastAsia" w:ascii="宋体" w:hAnsi="宋体"/>
                <w:bCs/>
                <w:sz w:val="21"/>
                <w:szCs w:val="21"/>
              </w:rPr>
            </w:pPr>
            <w:r>
              <w:rPr>
                <w:rFonts w:hint="eastAsia" w:ascii="宋体" w:hAnsi="宋体"/>
                <w:bCs/>
                <w:sz w:val="21"/>
                <w:szCs w:val="21"/>
              </w:rPr>
              <w:t>5.3</w:t>
            </w:r>
          </w:p>
        </w:tc>
        <w:tc>
          <w:tcPr>
            <w:tcW w:w="7895" w:type="dxa"/>
            <w:noWrap w:val="0"/>
            <w:vAlign w:val="top"/>
          </w:tcPr>
          <w:p w14:paraId="14585BAF">
            <w:pPr>
              <w:ind w:left="0" w:leftChars="0" w:firstLine="0" w:firstLineChars="0"/>
              <w:jc w:val="left"/>
              <w:rPr>
                <w:rFonts w:hint="eastAsia" w:ascii="宋体" w:hAnsi="宋体"/>
                <w:bCs/>
                <w:sz w:val="21"/>
                <w:szCs w:val="21"/>
              </w:rPr>
            </w:pPr>
            <w:r>
              <w:rPr>
                <w:rFonts w:hint="eastAsia" w:ascii="宋体" w:hAnsi="宋体"/>
                <w:bCs/>
                <w:sz w:val="21"/>
                <w:szCs w:val="21"/>
              </w:rPr>
              <w:t>骨密度计算软件包</w:t>
            </w:r>
          </w:p>
        </w:tc>
      </w:tr>
      <w:tr w14:paraId="60DBE4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59C8B32E">
            <w:pPr>
              <w:ind w:left="0" w:leftChars="0" w:firstLine="0" w:firstLineChars="0"/>
              <w:jc w:val="left"/>
              <w:rPr>
                <w:rFonts w:hint="eastAsia" w:ascii="宋体" w:hAnsi="宋体"/>
                <w:bCs/>
                <w:sz w:val="21"/>
                <w:szCs w:val="21"/>
              </w:rPr>
            </w:pPr>
            <w:r>
              <w:rPr>
                <w:rFonts w:hint="eastAsia" w:ascii="宋体" w:hAnsi="宋体"/>
                <w:bCs/>
                <w:sz w:val="21"/>
                <w:szCs w:val="21"/>
              </w:rPr>
              <w:t>5.5</w:t>
            </w:r>
          </w:p>
        </w:tc>
        <w:tc>
          <w:tcPr>
            <w:tcW w:w="7895" w:type="dxa"/>
            <w:noWrap w:val="0"/>
            <w:vAlign w:val="top"/>
          </w:tcPr>
          <w:p w14:paraId="22A7A3AF">
            <w:pPr>
              <w:ind w:left="0" w:leftChars="0" w:firstLine="0" w:firstLineChars="0"/>
              <w:jc w:val="left"/>
              <w:rPr>
                <w:rFonts w:hint="eastAsia" w:ascii="宋体" w:hAnsi="宋体"/>
                <w:bCs/>
                <w:sz w:val="21"/>
                <w:szCs w:val="21"/>
              </w:rPr>
            </w:pPr>
            <w:r>
              <w:rPr>
                <w:rFonts w:hint="eastAsia" w:ascii="宋体" w:hAnsi="宋体"/>
                <w:bCs/>
                <w:sz w:val="21"/>
                <w:szCs w:val="21"/>
              </w:rPr>
              <w:t>中国大陆人数据库：数据库由国内权威机构建立，全国多点采集，样本量</w:t>
            </w:r>
            <w:r>
              <w:rPr>
                <w:rFonts w:hint="eastAsia" w:ascii="宋体" w:hAnsi="宋体"/>
                <w:sz w:val="21"/>
                <w:szCs w:val="21"/>
              </w:rPr>
              <w:t>≥11,000</w:t>
            </w:r>
          </w:p>
        </w:tc>
      </w:tr>
      <w:tr w14:paraId="201D95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4A68584A">
            <w:pPr>
              <w:ind w:left="0" w:leftChars="0" w:firstLine="0" w:firstLineChars="0"/>
              <w:jc w:val="left"/>
              <w:rPr>
                <w:rFonts w:hint="eastAsia" w:ascii="宋体" w:hAnsi="宋体"/>
                <w:bCs/>
                <w:sz w:val="21"/>
                <w:szCs w:val="21"/>
              </w:rPr>
            </w:pPr>
            <w:r>
              <w:rPr>
                <w:rFonts w:hint="eastAsia" w:ascii="宋体" w:hAnsi="宋体"/>
                <w:bCs/>
                <w:sz w:val="21"/>
                <w:szCs w:val="21"/>
              </w:rPr>
              <w:t>5.6</w:t>
            </w:r>
          </w:p>
        </w:tc>
        <w:tc>
          <w:tcPr>
            <w:tcW w:w="7895" w:type="dxa"/>
            <w:noWrap w:val="0"/>
            <w:vAlign w:val="top"/>
          </w:tcPr>
          <w:p w14:paraId="24669D08">
            <w:pPr>
              <w:ind w:left="0" w:leftChars="0" w:firstLine="0" w:firstLineChars="0"/>
              <w:jc w:val="left"/>
              <w:rPr>
                <w:rFonts w:hint="eastAsia" w:ascii="宋体" w:hAnsi="宋体"/>
                <w:bCs/>
                <w:sz w:val="21"/>
                <w:szCs w:val="21"/>
              </w:rPr>
            </w:pPr>
            <w:r>
              <w:rPr>
                <w:rFonts w:hint="eastAsia" w:ascii="Arial" w:hAnsi="Arial" w:cs="Arial"/>
                <w:color w:val="000000"/>
                <w:sz w:val="21"/>
                <w:szCs w:val="21"/>
              </w:rPr>
              <w:t>智能</w:t>
            </w:r>
            <w:r>
              <w:rPr>
                <w:rFonts w:ascii="Arial" w:hAnsi="Arial" w:cs="Arial"/>
                <w:color w:val="000000"/>
                <w:sz w:val="21"/>
                <w:szCs w:val="21"/>
              </w:rPr>
              <w:t>自动确定骨边缘软件</w:t>
            </w:r>
          </w:p>
        </w:tc>
      </w:tr>
      <w:tr w14:paraId="5CF98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1435561F">
            <w:pPr>
              <w:ind w:left="0" w:leftChars="0" w:firstLine="0" w:firstLineChars="0"/>
              <w:jc w:val="left"/>
              <w:rPr>
                <w:rFonts w:hint="eastAsia" w:ascii="宋体" w:hAnsi="宋体"/>
                <w:bCs/>
                <w:sz w:val="21"/>
                <w:szCs w:val="21"/>
              </w:rPr>
            </w:pPr>
            <w:r>
              <w:rPr>
                <w:rFonts w:hint="eastAsia" w:ascii="宋体" w:hAnsi="宋体"/>
                <w:bCs/>
                <w:sz w:val="21"/>
                <w:szCs w:val="21"/>
              </w:rPr>
              <w:t>5.7</w:t>
            </w:r>
          </w:p>
        </w:tc>
        <w:tc>
          <w:tcPr>
            <w:tcW w:w="7895" w:type="dxa"/>
            <w:noWrap w:val="0"/>
            <w:vAlign w:val="top"/>
          </w:tcPr>
          <w:p w14:paraId="708208C9">
            <w:pPr>
              <w:ind w:left="0" w:leftChars="0" w:firstLine="0" w:firstLineChars="0"/>
              <w:jc w:val="left"/>
              <w:rPr>
                <w:rFonts w:hint="eastAsia" w:ascii="宋体" w:hAnsi="宋体"/>
                <w:bCs/>
                <w:sz w:val="21"/>
                <w:szCs w:val="21"/>
              </w:rPr>
            </w:pPr>
            <w:r>
              <w:rPr>
                <w:rFonts w:hint="eastAsia" w:ascii="宋体" w:hAnsi="宋体"/>
                <w:bCs/>
                <w:sz w:val="21"/>
                <w:szCs w:val="21"/>
              </w:rPr>
              <w:t>与前一次扫描结果对比分析</w:t>
            </w:r>
          </w:p>
        </w:tc>
      </w:tr>
      <w:tr w14:paraId="28557A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6E0FBD26">
            <w:pPr>
              <w:ind w:left="0" w:leftChars="0" w:firstLine="0" w:firstLineChars="0"/>
              <w:jc w:val="left"/>
              <w:rPr>
                <w:rFonts w:hint="eastAsia" w:ascii="宋体" w:hAnsi="宋体"/>
                <w:bCs/>
                <w:sz w:val="21"/>
                <w:szCs w:val="21"/>
              </w:rPr>
            </w:pPr>
            <w:r>
              <w:rPr>
                <w:rFonts w:hint="eastAsia" w:ascii="宋体" w:hAnsi="宋体"/>
                <w:bCs/>
                <w:sz w:val="21"/>
                <w:szCs w:val="21"/>
              </w:rPr>
              <w:t>5.8</w:t>
            </w:r>
          </w:p>
        </w:tc>
        <w:tc>
          <w:tcPr>
            <w:tcW w:w="7895" w:type="dxa"/>
            <w:noWrap w:val="0"/>
            <w:vAlign w:val="top"/>
          </w:tcPr>
          <w:p w14:paraId="64DCEAE6">
            <w:pPr>
              <w:ind w:left="0" w:leftChars="0" w:firstLine="0" w:firstLineChars="0"/>
              <w:jc w:val="left"/>
              <w:rPr>
                <w:rFonts w:hint="eastAsia" w:ascii="宋体" w:hAnsi="宋体"/>
                <w:bCs/>
                <w:sz w:val="21"/>
                <w:szCs w:val="21"/>
              </w:rPr>
            </w:pPr>
            <w:r>
              <w:rPr>
                <w:rFonts w:hint="eastAsia" w:ascii="宋体" w:hAnsi="宋体"/>
                <w:bCs/>
                <w:sz w:val="21"/>
                <w:szCs w:val="21"/>
              </w:rPr>
              <w:t>异常骨密度区域或金属自动排除软件</w:t>
            </w:r>
          </w:p>
        </w:tc>
      </w:tr>
      <w:tr w14:paraId="2423B9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793D39EA">
            <w:pPr>
              <w:ind w:left="0" w:leftChars="0" w:firstLine="0" w:firstLineChars="0"/>
              <w:jc w:val="left"/>
              <w:rPr>
                <w:rFonts w:hint="eastAsia" w:ascii="宋体" w:hAnsi="宋体"/>
                <w:sz w:val="21"/>
                <w:szCs w:val="21"/>
              </w:rPr>
            </w:pPr>
            <w:r>
              <w:rPr>
                <w:rFonts w:hint="eastAsia" w:ascii="宋体" w:hAnsi="宋体"/>
                <w:sz w:val="21"/>
                <w:szCs w:val="21"/>
              </w:rPr>
              <w:t>5.9</w:t>
            </w:r>
          </w:p>
        </w:tc>
        <w:tc>
          <w:tcPr>
            <w:tcW w:w="7895" w:type="dxa"/>
            <w:noWrap w:val="0"/>
            <w:vAlign w:val="top"/>
          </w:tcPr>
          <w:p w14:paraId="6A91E8DC">
            <w:pPr>
              <w:ind w:left="0" w:leftChars="0" w:firstLine="0" w:firstLineChars="0"/>
              <w:jc w:val="left"/>
              <w:rPr>
                <w:rFonts w:hint="eastAsia" w:ascii="宋体" w:hAnsi="宋体"/>
                <w:sz w:val="21"/>
                <w:szCs w:val="21"/>
              </w:rPr>
            </w:pPr>
            <w:r>
              <w:rPr>
                <w:rFonts w:hint="eastAsia" w:ascii="宋体" w:hAnsi="宋体"/>
                <w:sz w:val="21"/>
                <w:szCs w:val="21"/>
              </w:rPr>
              <w:t>屏幕上扫描部位调整</w:t>
            </w:r>
          </w:p>
        </w:tc>
      </w:tr>
      <w:tr w14:paraId="287BD6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638CD330">
            <w:pPr>
              <w:ind w:left="0" w:leftChars="0" w:firstLine="0" w:firstLineChars="0"/>
              <w:jc w:val="left"/>
              <w:rPr>
                <w:rFonts w:hint="eastAsia" w:ascii="宋体" w:hAnsi="宋体"/>
                <w:sz w:val="21"/>
                <w:szCs w:val="21"/>
              </w:rPr>
            </w:pPr>
            <w:r>
              <w:rPr>
                <w:rFonts w:hint="eastAsia" w:ascii="宋体" w:hAnsi="宋体"/>
                <w:bCs/>
                <w:sz w:val="21"/>
                <w:szCs w:val="21"/>
              </w:rPr>
              <w:t>5.10</w:t>
            </w:r>
          </w:p>
        </w:tc>
        <w:tc>
          <w:tcPr>
            <w:tcW w:w="7895" w:type="dxa"/>
            <w:noWrap w:val="0"/>
            <w:vAlign w:val="top"/>
          </w:tcPr>
          <w:p w14:paraId="608664EA">
            <w:pPr>
              <w:ind w:left="0" w:leftChars="0" w:firstLine="0" w:firstLineChars="0"/>
              <w:jc w:val="left"/>
              <w:rPr>
                <w:rFonts w:hint="eastAsia" w:ascii="宋体" w:hAnsi="宋体"/>
                <w:sz w:val="21"/>
                <w:szCs w:val="21"/>
              </w:rPr>
            </w:pPr>
            <w:r>
              <w:rPr>
                <w:rFonts w:hint="eastAsia" w:ascii="宋体" w:hAnsi="宋体"/>
                <w:sz w:val="21"/>
                <w:szCs w:val="21"/>
              </w:rPr>
              <w:t>体重</w:t>
            </w:r>
            <w:r>
              <w:rPr>
                <w:rFonts w:ascii="宋体" w:hAnsi="宋体"/>
                <w:sz w:val="21"/>
                <w:szCs w:val="21"/>
              </w:rPr>
              <w:t>/</w:t>
            </w:r>
            <w:r>
              <w:rPr>
                <w:rFonts w:hint="eastAsia" w:ascii="宋体" w:hAnsi="宋体"/>
                <w:sz w:val="21"/>
                <w:szCs w:val="21"/>
              </w:rPr>
              <w:t>种族差异校正软件</w:t>
            </w:r>
          </w:p>
        </w:tc>
      </w:tr>
      <w:tr w14:paraId="42C5DF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04B85F2C">
            <w:pPr>
              <w:ind w:left="0" w:leftChars="0" w:firstLine="0" w:firstLineChars="0"/>
              <w:jc w:val="left"/>
              <w:rPr>
                <w:rFonts w:hint="eastAsia" w:ascii="宋体" w:hAnsi="宋体"/>
                <w:sz w:val="21"/>
                <w:szCs w:val="21"/>
              </w:rPr>
            </w:pPr>
            <w:r>
              <w:rPr>
                <w:rFonts w:hint="eastAsia" w:ascii="宋体" w:hAnsi="宋体"/>
                <w:bCs/>
                <w:sz w:val="21"/>
                <w:szCs w:val="21"/>
              </w:rPr>
              <w:t>5.11</w:t>
            </w:r>
          </w:p>
        </w:tc>
        <w:tc>
          <w:tcPr>
            <w:tcW w:w="7895" w:type="dxa"/>
            <w:noWrap w:val="0"/>
            <w:vAlign w:val="top"/>
          </w:tcPr>
          <w:p w14:paraId="6B0E6641">
            <w:pPr>
              <w:ind w:left="0" w:leftChars="0" w:firstLine="0" w:firstLineChars="0"/>
              <w:jc w:val="left"/>
              <w:rPr>
                <w:rFonts w:hint="eastAsia" w:ascii="宋体" w:hAnsi="宋体"/>
                <w:sz w:val="21"/>
                <w:szCs w:val="21"/>
              </w:rPr>
            </w:pPr>
            <w:r>
              <w:rPr>
                <w:rFonts w:hint="eastAsia" w:ascii="宋体" w:hAnsi="宋体"/>
                <w:sz w:val="21"/>
                <w:szCs w:val="21"/>
              </w:rPr>
              <w:t>T值和Z值分析软件</w:t>
            </w:r>
          </w:p>
        </w:tc>
      </w:tr>
      <w:tr w14:paraId="13B78D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544FDE39">
            <w:pPr>
              <w:ind w:left="0" w:leftChars="0" w:firstLine="0" w:firstLineChars="0"/>
              <w:jc w:val="left"/>
              <w:rPr>
                <w:rFonts w:hint="eastAsia" w:ascii="宋体" w:hAnsi="宋体"/>
                <w:sz w:val="21"/>
                <w:szCs w:val="21"/>
              </w:rPr>
            </w:pPr>
            <w:r>
              <w:rPr>
                <w:rFonts w:hint="eastAsia" w:ascii="宋体" w:hAnsi="宋体"/>
                <w:bCs/>
                <w:sz w:val="21"/>
                <w:szCs w:val="21"/>
              </w:rPr>
              <w:t>5.12</w:t>
            </w:r>
          </w:p>
        </w:tc>
        <w:tc>
          <w:tcPr>
            <w:tcW w:w="7895" w:type="dxa"/>
            <w:noWrap w:val="0"/>
            <w:vAlign w:val="top"/>
          </w:tcPr>
          <w:p w14:paraId="6463DC9F">
            <w:pPr>
              <w:ind w:left="0" w:leftChars="0" w:firstLine="0" w:firstLineChars="0"/>
              <w:jc w:val="left"/>
              <w:rPr>
                <w:rFonts w:hint="eastAsia" w:ascii="宋体" w:hAnsi="宋体"/>
                <w:sz w:val="21"/>
                <w:szCs w:val="21"/>
              </w:rPr>
            </w:pPr>
            <w:r>
              <w:rPr>
                <w:rFonts w:hint="eastAsia" w:ascii="宋体" w:hAnsi="宋体"/>
                <w:sz w:val="21"/>
                <w:szCs w:val="21"/>
              </w:rPr>
              <w:t>检测质量控制系统（含质量检测程序，QA态势分析）</w:t>
            </w:r>
          </w:p>
        </w:tc>
      </w:tr>
      <w:tr w14:paraId="129135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45BDA524">
            <w:pPr>
              <w:ind w:left="0" w:leftChars="0" w:firstLine="0" w:firstLineChars="0"/>
              <w:jc w:val="left"/>
              <w:rPr>
                <w:rFonts w:hint="eastAsia" w:ascii="宋体" w:hAnsi="宋体"/>
                <w:bCs/>
                <w:sz w:val="21"/>
                <w:szCs w:val="21"/>
              </w:rPr>
            </w:pPr>
            <w:r>
              <w:rPr>
                <w:rFonts w:hint="eastAsia" w:ascii="宋体" w:hAnsi="宋体"/>
                <w:bCs/>
                <w:sz w:val="21"/>
                <w:szCs w:val="21"/>
              </w:rPr>
              <w:t>5.13</w:t>
            </w:r>
          </w:p>
        </w:tc>
        <w:tc>
          <w:tcPr>
            <w:tcW w:w="7895" w:type="dxa"/>
            <w:noWrap w:val="0"/>
            <w:vAlign w:val="top"/>
          </w:tcPr>
          <w:p w14:paraId="2E5FEB17">
            <w:pPr>
              <w:ind w:left="0" w:leftChars="0" w:firstLine="0" w:firstLineChars="0"/>
              <w:jc w:val="left"/>
              <w:rPr>
                <w:rFonts w:hint="eastAsia" w:ascii="宋体" w:hAnsi="宋体"/>
                <w:sz w:val="21"/>
                <w:szCs w:val="21"/>
              </w:rPr>
            </w:pPr>
            <w:r>
              <w:rPr>
                <w:rFonts w:hint="eastAsia" w:ascii="宋体" w:hAnsi="宋体"/>
                <w:sz w:val="21"/>
                <w:szCs w:val="21"/>
              </w:rPr>
              <w:t>检测结果趋势分析功能</w:t>
            </w:r>
          </w:p>
        </w:tc>
      </w:tr>
      <w:tr w14:paraId="65547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564BD5FF">
            <w:pPr>
              <w:ind w:left="0" w:leftChars="0" w:firstLine="0" w:firstLineChars="0"/>
              <w:jc w:val="left"/>
              <w:rPr>
                <w:rFonts w:hint="eastAsia" w:ascii="宋体" w:hAnsi="宋体"/>
                <w:sz w:val="21"/>
                <w:szCs w:val="21"/>
              </w:rPr>
            </w:pPr>
            <w:r>
              <w:rPr>
                <w:rFonts w:hint="eastAsia" w:ascii="宋体" w:hAnsi="宋体"/>
                <w:bCs/>
                <w:sz w:val="21"/>
                <w:szCs w:val="21"/>
              </w:rPr>
              <w:t>5.14</w:t>
            </w:r>
          </w:p>
        </w:tc>
        <w:tc>
          <w:tcPr>
            <w:tcW w:w="7895" w:type="dxa"/>
            <w:noWrap w:val="0"/>
            <w:vAlign w:val="top"/>
          </w:tcPr>
          <w:p w14:paraId="64EB39E5">
            <w:pPr>
              <w:ind w:left="0" w:leftChars="0" w:firstLine="0" w:firstLineChars="0"/>
              <w:jc w:val="left"/>
              <w:rPr>
                <w:rFonts w:hint="eastAsia" w:ascii="宋体" w:hAnsi="宋体"/>
                <w:sz w:val="21"/>
                <w:szCs w:val="21"/>
              </w:rPr>
            </w:pPr>
            <w:r>
              <w:rPr>
                <w:rFonts w:hint="eastAsia" w:ascii="宋体" w:hAnsi="宋体"/>
                <w:sz w:val="21"/>
                <w:szCs w:val="21"/>
              </w:rPr>
              <w:t>多部位集成报告软件</w:t>
            </w:r>
            <w:r>
              <w:rPr>
                <w:rFonts w:ascii="宋体" w:hAnsi="宋体"/>
                <w:sz w:val="21"/>
                <w:szCs w:val="21"/>
              </w:rPr>
              <w:t>-</w:t>
            </w:r>
            <w:r>
              <w:rPr>
                <w:rFonts w:hint="eastAsia" w:ascii="宋体" w:hAnsi="宋体"/>
                <w:sz w:val="21"/>
                <w:szCs w:val="21"/>
              </w:rPr>
              <w:t>多部位集成报告系统，将所有检测结果打印在一张报告上进行联合评估</w:t>
            </w:r>
          </w:p>
        </w:tc>
      </w:tr>
      <w:bookmarkEnd w:id="2"/>
      <w:bookmarkEnd w:id="3"/>
      <w:bookmarkEnd w:id="4"/>
      <w:tr w14:paraId="494755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03A7FB96">
            <w:pPr>
              <w:ind w:left="0" w:leftChars="0" w:firstLine="0" w:firstLineChars="0"/>
              <w:jc w:val="left"/>
              <w:rPr>
                <w:rFonts w:hint="eastAsia" w:ascii="宋体" w:hAnsi="宋体"/>
                <w:bCs/>
                <w:sz w:val="21"/>
                <w:szCs w:val="21"/>
              </w:rPr>
            </w:pPr>
            <w:r>
              <w:rPr>
                <w:rFonts w:hint="eastAsia" w:ascii="宋体" w:hAnsi="宋体"/>
                <w:bCs/>
                <w:sz w:val="21"/>
                <w:szCs w:val="21"/>
              </w:rPr>
              <w:t>5.15</w:t>
            </w:r>
          </w:p>
        </w:tc>
        <w:tc>
          <w:tcPr>
            <w:tcW w:w="7895" w:type="dxa"/>
            <w:noWrap w:val="0"/>
            <w:vAlign w:val="top"/>
          </w:tcPr>
          <w:p w14:paraId="33FBAE38">
            <w:pPr>
              <w:ind w:left="0" w:leftChars="0" w:firstLine="0" w:firstLineChars="0"/>
              <w:jc w:val="left"/>
              <w:rPr>
                <w:rFonts w:hint="eastAsia" w:ascii="宋体" w:hAnsi="宋体"/>
                <w:bCs/>
                <w:sz w:val="21"/>
                <w:szCs w:val="21"/>
              </w:rPr>
            </w:pPr>
            <w:r>
              <w:rPr>
                <w:rFonts w:hint="eastAsia" w:ascii="宋体" w:hAnsi="宋体"/>
                <w:sz w:val="21"/>
                <w:szCs w:val="21"/>
              </w:rPr>
              <w:t>自动化报告编辑书写软件</w:t>
            </w:r>
          </w:p>
        </w:tc>
      </w:tr>
      <w:tr w14:paraId="1C8E43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60" w:type="dxa"/>
            <w:noWrap w:val="0"/>
            <w:vAlign w:val="top"/>
          </w:tcPr>
          <w:p w14:paraId="3E630DBC">
            <w:pPr>
              <w:ind w:left="0" w:leftChars="0" w:firstLine="0" w:firstLineChars="0"/>
              <w:jc w:val="left"/>
              <w:rPr>
                <w:rFonts w:hint="eastAsia" w:ascii="宋体" w:hAnsi="宋体"/>
                <w:b/>
                <w:sz w:val="21"/>
                <w:szCs w:val="21"/>
              </w:rPr>
            </w:pPr>
            <w:bookmarkStart w:id="5" w:name="_Hlk425937326"/>
            <w:bookmarkStart w:id="6" w:name="OLE_LINK17" w:colFirst="0" w:colLast="65"/>
            <w:bookmarkStart w:id="7" w:name="OLE_LINK18" w:colFirst="0" w:colLast="65"/>
            <w:r>
              <w:rPr>
                <w:rFonts w:ascii="宋体" w:hAnsi="宋体"/>
                <w:b/>
                <w:sz w:val="21"/>
                <w:szCs w:val="21"/>
              </w:rPr>
              <w:t>6</w:t>
            </w:r>
          </w:p>
        </w:tc>
        <w:tc>
          <w:tcPr>
            <w:tcW w:w="7895" w:type="dxa"/>
            <w:noWrap w:val="0"/>
            <w:vAlign w:val="top"/>
          </w:tcPr>
          <w:p w14:paraId="42B5D806">
            <w:pPr>
              <w:ind w:left="0" w:leftChars="0" w:firstLine="0" w:firstLineChars="0"/>
              <w:jc w:val="left"/>
              <w:rPr>
                <w:rFonts w:hint="eastAsia" w:ascii="宋体" w:hAnsi="宋体"/>
                <w:sz w:val="21"/>
                <w:szCs w:val="21"/>
              </w:rPr>
            </w:pPr>
            <w:r>
              <w:rPr>
                <w:rFonts w:hint="eastAsia" w:ascii="宋体" w:hAnsi="宋体"/>
                <w:sz w:val="21"/>
                <w:szCs w:val="21"/>
              </w:rPr>
              <w:t>彩色打印机</w:t>
            </w:r>
          </w:p>
          <w:p w14:paraId="35744BA8">
            <w:pPr>
              <w:ind w:left="0" w:leftChars="0" w:firstLine="0" w:firstLineChars="0"/>
              <w:jc w:val="left"/>
              <w:rPr>
                <w:rFonts w:hint="eastAsia" w:ascii="宋体" w:hAnsi="宋体"/>
                <w:sz w:val="21"/>
                <w:szCs w:val="21"/>
              </w:rPr>
            </w:pPr>
            <w:r>
              <w:rPr>
                <w:rFonts w:hint="eastAsia" w:ascii="宋体" w:hAnsi="宋体"/>
                <w:sz w:val="21"/>
                <w:szCs w:val="21"/>
              </w:rPr>
              <w:t>1、设备接口：USB、RJ45，最高支持1000 Base-TX；</w:t>
            </w:r>
          </w:p>
          <w:p w14:paraId="2391F071">
            <w:pPr>
              <w:ind w:left="0" w:leftChars="0" w:firstLine="0" w:firstLineChars="0"/>
              <w:jc w:val="left"/>
              <w:rPr>
                <w:rFonts w:hint="eastAsia" w:ascii="宋体" w:hAnsi="宋体"/>
                <w:sz w:val="21"/>
                <w:szCs w:val="21"/>
              </w:rPr>
            </w:pPr>
            <w:r>
              <w:rPr>
                <w:rFonts w:hint="eastAsia" w:ascii="宋体" w:hAnsi="宋体"/>
                <w:sz w:val="21"/>
                <w:szCs w:val="21"/>
              </w:rPr>
              <w:t>2、打印功能：支持自动双面打印、支持网络打印、支持PC端打印状态监控；</w:t>
            </w:r>
          </w:p>
          <w:p w14:paraId="190CCBF5">
            <w:pPr>
              <w:ind w:left="0" w:leftChars="0" w:firstLine="0" w:firstLineChars="0"/>
              <w:jc w:val="left"/>
              <w:rPr>
                <w:rFonts w:hint="eastAsia" w:ascii="宋体" w:hAnsi="宋体"/>
                <w:sz w:val="21"/>
                <w:szCs w:val="21"/>
              </w:rPr>
            </w:pPr>
            <w:r>
              <w:rPr>
                <w:rFonts w:hint="eastAsia" w:ascii="宋体" w:hAnsi="宋体"/>
                <w:sz w:val="21"/>
                <w:szCs w:val="21"/>
              </w:rPr>
              <w:t>3、复印功能：支持稿台（FB)、自动进稿器（ADF)、支持彩色复印、复印模式包含彩色、黑白；支持多页合一复印、自动双面复印、缩放复印、逐份复印；</w:t>
            </w:r>
          </w:p>
          <w:p w14:paraId="203708A3">
            <w:pPr>
              <w:ind w:left="0" w:leftChars="0" w:firstLine="0" w:firstLineChars="0"/>
              <w:jc w:val="left"/>
              <w:rPr>
                <w:rFonts w:hint="eastAsia" w:ascii="宋体" w:hAnsi="宋体"/>
                <w:b/>
                <w:sz w:val="21"/>
                <w:szCs w:val="21"/>
              </w:rPr>
            </w:pPr>
            <w:r>
              <w:rPr>
                <w:rFonts w:hint="eastAsia" w:ascii="宋体" w:hAnsi="宋体"/>
                <w:sz w:val="21"/>
                <w:szCs w:val="21"/>
              </w:rPr>
              <w:t>4、扫描功能：支持彩色扫描、支持稿台（FB)、自动进稿（ADF)、支持双面扫描，自带扫描应用软件；</w:t>
            </w:r>
          </w:p>
        </w:tc>
      </w:tr>
      <w:bookmarkEnd w:id="5"/>
      <w:bookmarkEnd w:id="6"/>
      <w:bookmarkEnd w:id="7"/>
    </w:tbl>
    <w:p w14:paraId="15CECAE3">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三、配置要求：</w:t>
      </w:r>
    </w:p>
    <w:p w14:paraId="060C4CAD">
      <w:pPr>
        <w:numPr>
          <w:ilvl w:val="0"/>
          <w:numId w:val="0"/>
        </w:numPr>
        <w:ind w:left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1.1双能X线骨密度仪主机系统</w:t>
      </w:r>
    </w:p>
    <w:p w14:paraId="7067D9E6">
      <w:pPr>
        <w:numPr>
          <w:ilvl w:val="0"/>
          <w:numId w:val="0"/>
        </w:numPr>
        <w:ind w:left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1.2全配套扫描定位器套件</w:t>
      </w:r>
    </w:p>
    <w:p w14:paraId="65A054F2">
      <w:pPr>
        <w:numPr>
          <w:ilvl w:val="0"/>
          <w:numId w:val="0"/>
        </w:numPr>
        <w:ind w:left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1.3电源线</w:t>
      </w:r>
    </w:p>
    <w:p w14:paraId="72EF7595">
      <w:pPr>
        <w:numPr>
          <w:ilvl w:val="0"/>
          <w:numId w:val="0"/>
        </w:numPr>
        <w:ind w:left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1.4用户操作手册</w:t>
      </w:r>
    </w:p>
    <w:p w14:paraId="5306613B">
      <w:pPr>
        <w:numPr>
          <w:ilvl w:val="0"/>
          <w:numId w:val="0"/>
        </w:numPr>
        <w:ind w:left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1.5 DICOM 协议接口</w:t>
      </w:r>
    </w:p>
    <w:p w14:paraId="6E7C913A">
      <w:pPr>
        <w:numPr>
          <w:ilvl w:val="0"/>
          <w:numId w:val="0"/>
        </w:numPr>
        <w:ind w:left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 HL7协议接口</w:t>
      </w:r>
    </w:p>
    <w:p w14:paraId="393EDED6">
      <w:pPr>
        <w:numPr>
          <w:ilvl w:val="0"/>
          <w:numId w:val="0"/>
        </w:numPr>
        <w:ind w:left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1.7工作站及打印机</w:t>
      </w:r>
    </w:p>
    <w:p w14:paraId="31FEF71E">
      <w:pPr>
        <w:numPr>
          <w:ilvl w:val="0"/>
          <w:numId w:val="0"/>
        </w:numPr>
        <w:ind w:left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1.8质量检查控制系统</w:t>
      </w:r>
    </w:p>
    <w:p w14:paraId="38A68818">
      <w:pPr>
        <w:ind w:left="0" w:leftChars="0" w:firstLine="0" w:firstLineChars="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四、售后服务要求：</w:t>
      </w:r>
    </w:p>
    <w:p w14:paraId="1C8820B8">
      <w:pPr>
        <w:numPr>
          <w:ilvl w:val="0"/>
          <w:numId w:val="0"/>
        </w:numPr>
        <w:ind w:leftChars="20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w:t>
      </w:r>
      <w:r>
        <w:rPr>
          <w:rFonts w:hint="default" w:asciiTheme="minorEastAsia" w:hAnsiTheme="minorEastAsia" w:eastAsiaTheme="minorEastAsia" w:cstheme="minorEastAsia"/>
          <w:lang w:val="en-US" w:eastAsia="zh-CN"/>
        </w:rPr>
        <w:t>设备保修期为</w:t>
      </w:r>
      <w:r>
        <w:rPr>
          <w:rFonts w:hint="eastAsia" w:asciiTheme="minorEastAsia" w:hAnsiTheme="minorEastAsia" w:eastAsiaTheme="minorEastAsia" w:cstheme="minorEastAsia"/>
          <w:lang w:val="en-US" w:eastAsia="zh-CN"/>
        </w:rPr>
        <w:t>36</w:t>
      </w:r>
      <w:r>
        <w:rPr>
          <w:rFonts w:hint="default" w:asciiTheme="minorEastAsia" w:hAnsiTheme="minorEastAsia" w:eastAsiaTheme="minorEastAsia" w:cstheme="minorEastAsia"/>
          <w:lang w:val="en-US" w:eastAsia="zh-CN"/>
        </w:rPr>
        <w:t>个月。</w:t>
      </w:r>
    </w:p>
    <w:p w14:paraId="1DB97D39">
      <w:pPr>
        <w:numPr>
          <w:ilvl w:val="0"/>
          <w:numId w:val="0"/>
        </w:numPr>
        <w:ind w:left="0" w:leftChars="0" w:firstLine="420" w:firstLineChars="20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w:t>
      </w:r>
      <w:r>
        <w:rPr>
          <w:rFonts w:hint="default" w:asciiTheme="minorEastAsia" w:hAnsiTheme="minorEastAsia" w:eastAsiaTheme="minorEastAsia" w:cstheme="minorEastAsia"/>
          <w:lang w:val="en-US" w:eastAsia="zh-CN"/>
        </w:rPr>
        <w:t xml:space="preserve">保修期内，乙方工程师应在接到甲方报修后 </w:t>
      </w:r>
      <w:r>
        <w:rPr>
          <w:rFonts w:hint="eastAsia" w:asciiTheme="minorEastAsia" w:hAnsiTheme="minorEastAsia" w:eastAsiaTheme="minorEastAsia" w:cstheme="minorEastAsia"/>
          <w:lang w:val="en-US" w:eastAsia="zh-CN"/>
        </w:rPr>
        <w:t>24</w:t>
      </w:r>
      <w:r>
        <w:rPr>
          <w:rFonts w:hint="default" w:asciiTheme="minorEastAsia" w:hAnsiTheme="minorEastAsia" w:eastAsiaTheme="minorEastAsia" w:cstheme="minorEastAsia"/>
          <w:lang w:val="en-US" w:eastAsia="zh-CN"/>
        </w:rPr>
        <w:t xml:space="preserve"> 小时内做出反应。</w:t>
      </w:r>
    </w:p>
    <w:p w14:paraId="2B14BCFE">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3、投标费用含有拆装门并装饰的费用。</w:t>
      </w:r>
    </w:p>
    <w:p w14:paraId="70B0C0A8">
      <w:pPr>
        <w:ind w:firstLine="420" w:firstLineChars="200"/>
        <w:jc w:val="both"/>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学习培训要求： 国际临床骨密度测量学会ISCD每年有四期左右的培训班，医务人员通过考核会发操作上岗证</w:t>
      </w:r>
      <w:r>
        <w:rPr>
          <w:rFonts w:hint="eastAsia" w:asciiTheme="minorEastAsia" w:hAnsiTheme="minorEastAsia" w:eastAsiaTheme="minorEastAsia" w:cstheme="minorEastAsia"/>
          <w:lang w:eastAsia="zh-CN"/>
        </w:rPr>
        <w:t>。</w:t>
      </w:r>
    </w:p>
    <w:p w14:paraId="21FA13B0">
      <w:pPr>
        <w:ind w:firstLine="420" w:firstLineChars="200"/>
        <w:jc w:val="both"/>
        <w:rPr>
          <w:rFonts w:hint="eastAsia" w:asciiTheme="minorEastAsia" w:hAnsiTheme="minorEastAsia" w:eastAsiaTheme="minorEastAsia" w:cstheme="minorEastAsia"/>
          <w:lang w:eastAsia="zh-CN"/>
        </w:rPr>
      </w:pPr>
    </w:p>
    <w:p w14:paraId="3FB9CFC8">
      <w:pPr>
        <w:ind w:firstLine="420" w:firstLineChars="200"/>
        <w:jc w:val="both"/>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（注：请重点审核标注</w:t>
      </w:r>
      <w:r>
        <w:rPr>
          <w:rFonts w:hint="eastAsia" w:ascii="宋体" w:hAnsi="宋体"/>
          <w:sz w:val="21"/>
          <w:szCs w:val="21"/>
          <w:lang w:eastAsia="zh-CN"/>
        </w:rPr>
        <w:t>▲的</w:t>
      </w:r>
      <w:r>
        <w:rPr>
          <w:rFonts w:hint="eastAsia" w:asciiTheme="minorEastAsia" w:hAnsiTheme="minorEastAsia" w:eastAsiaTheme="minorEastAsia" w:cstheme="minorEastAsia"/>
          <w:lang w:eastAsia="zh-CN"/>
        </w:rPr>
        <w:t>实质性参数是否有三个以上设备同时满足）</w:t>
      </w:r>
    </w:p>
    <w:p w14:paraId="36604E3B">
      <w:pPr>
        <w:ind w:firstLine="0" w:firstLineChars="0"/>
        <w:jc w:val="both"/>
        <w:rPr>
          <w:rFonts w:hint="eastAsia" w:asciiTheme="minorEastAsia" w:hAnsiTheme="minorEastAsia" w:eastAsiaTheme="minorEastAsia" w:cstheme="minorEastAsia"/>
          <w:b/>
          <w:bCs/>
        </w:rPr>
      </w:pPr>
    </w:p>
    <w:p w14:paraId="1356BA01">
      <w:pPr>
        <w:ind w:firstLine="0" w:firstLineChars="0"/>
      </w:pPr>
      <w:bookmarkStart w:id="8" w:name="_GoBack"/>
      <w:bookmarkEnd w:id="8"/>
    </w:p>
    <w:sectPr>
      <w:headerReference r:id="rId6" w:type="first"/>
      <w:footerReference r:id="rId8" w:type="first"/>
      <w:headerReference r:id="rId5" w:type="even"/>
      <w:footerReference r:id="rId7"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E836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9D7C9">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F8E9">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8494D">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mYjc1Mzg0NjIwYjMzNjNhYzMwZDY5NjgzZDFiNjYifQ=="/>
  </w:docVars>
  <w:rsids>
    <w:rsidRoot w:val="001774B0"/>
    <w:rsid w:val="000515D4"/>
    <w:rsid w:val="00056BD8"/>
    <w:rsid w:val="00095B5E"/>
    <w:rsid w:val="000C6078"/>
    <w:rsid w:val="00120C1C"/>
    <w:rsid w:val="0017655D"/>
    <w:rsid w:val="001774B0"/>
    <w:rsid w:val="001A5488"/>
    <w:rsid w:val="001F08E2"/>
    <w:rsid w:val="00207725"/>
    <w:rsid w:val="0022378A"/>
    <w:rsid w:val="002754DD"/>
    <w:rsid w:val="002864C6"/>
    <w:rsid w:val="002E26A9"/>
    <w:rsid w:val="0036111A"/>
    <w:rsid w:val="003A01B6"/>
    <w:rsid w:val="003E3CF6"/>
    <w:rsid w:val="003E7241"/>
    <w:rsid w:val="00436C61"/>
    <w:rsid w:val="00446B26"/>
    <w:rsid w:val="00460928"/>
    <w:rsid w:val="00465D5C"/>
    <w:rsid w:val="00474ED6"/>
    <w:rsid w:val="00487A98"/>
    <w:rsid w:val="00491773"/>
    <w:rsid w:val="0052013B"/>
    <w:rsid w:val="0053066D"/>
    <w:rsid w:val="00551A13"/>
    <w:rsid w:val="00552131"/>
    <w:rsid w:val="00552BE3"/>
    <w:rsid w:val="00570DF2"/>
    <w:rsid w:val="00587D2D"/>
    <w:rsid w:val="00593583"/>
    <w:rsid w:val="005C3E6D"/>
    <w:rsid w:val="005F6B00"/>
    <w:rsid w:val="00616B99"/>
    <w:rsid w:val="006361F5"/>
    <w:rsid w:val="00647DA6"/>
    <w:rsid w:val="00692D2F"/>
    <w:rsid w:val="007022CF"/>
    <w:rsid w:val="00717406"/>
    <w:rsid w:val="00720281"/>
    <w:rsid w:val="0074049D"/>
    <w:rsid w:val="0074668B"/>
    <w:rsid w:val="007502AD"/>
    <w:rsid w:val="00761E72"/>
    <w:rsid w:val="007A0804"/>
    <w:rsid w:val="007F75B4"/>
    <w:rsid w:val="00844ABA"/>
    <w:rsid w:val="008A1E53"/>
    <w:rsid w:val="008E4F9E"/>
    <w:rsid w:val="008F418C"/>
    <w:rsid w:val="00924E4E"/>
    <w:rsid w:val="009B2400"/>
    <w:rsid w:val="009C6FCF"/>
    <w:rsid w:val="00A61FC7"/>
    <w:rsid w:val="00A6201D"/>
    <w:rsid w:val="00A62973"/>
    <w:rsid w:val="00B307DA"/>
    <w:rsid w:val="00B675DD"/>
    <w:rsid w:val="00B73AD7"/>
    <w:rsid w:val="00BE4606"/>
    <w:rsid w:val="00C22189"/>
    <w:rsid w:val="00C263A4"/>
    <w:rsid w:val="00C313FE"/>
    <w:rsid w:val="00C5030E"/>
    <w:rsid w:val="00C5404D"/>
    <w:rsid w:val="00C75DF6"/>
    <w:rsid w:val="00D07D21"/>
    <w:rsid w:val="00D262E2"/>
    <w:rsid w:val="00D37556"/>
    <w:rsid w:val="00D506B6"/>
    <w:rsid w:val="00D7474D"/>
    <w:rsid w:val="00DA275B"/>
    <w:rsid w:val="00DB1D02"/>
    <w:rsid w:val="00DD45C2"/>
    <w:rsid w:val="00E658B9"/>
    <w:rsid w:val="00EA67CA"/>
    <w:rsid w:val="00EB6035"/>
    <w:rsid w:val="00EB6BF5"/>
    <w:rsid w:val="00ED201E"/>
    <w:rsid w:val="00F50BFC"/>
    <w:rsid w:val="00F52557"/>
    <w:rsid w:val="00F650C9"/>
    <w:rsid w:val="00FB57C3"/>
    <w:rsid w:val="00FF3727"/>
    <w:rsid w:val="01CA1E41"/>
    <w:rsid w:val="054121EB"/>
    <w:rsid w:val="07A85E83"/>
    <w:rsid w:val="0F653EC3"/>
    <w:rsid w:val="101D38E6"/>
    <w:rsid w:val="10A87B1C"/>
    <w:rsid w:val="19B15AA0"/>
    <w:rsid w:val="2BA73B41"/>
    <w:rsid w:val="2C7C2A79"/>
    <w:rsid w:val="2DAD3FAE"/>
    <w:rsid w:val="3AFB3B9D"/>
    <w:rsid w:val="44C1472D"/>
    <w:rsid w:val="4C90160C"/>
    <w:rsid w:val="6CAB03F0"/>
    <w:rsid w:val="71443065"/>
    <w:rsid w:val="719A6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80" w:lineRule="exact"/>
      <w:ind w:firstLine="420" w:firstLineChars="200"/>
      <w:jc w:val="both"/>
    </w:pPr>
    <w:rPr>
      <w:rFonts w:ascii="Calibri" w:hAnsi="Calibri" w:eastAsia="宋体" w:cs="黑体"/>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1"/>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spacing w:line="240" w:lineRule="auto"/>
      <w:ind w:firstLine="0" w:firstLineChars="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spacing w:line="240" w:lineRule="auto"/>
      <w:ind w:firstLine="0" w:firstLineChars="0"/>
      <w:jc w:val="center"/>
    </w:pPr>
    <w:rPr>
      <w:rFonts w:asciiTheme="minorHAnsi" w:hAnsiTheme="minorHAnsi" w:eastAsiaTheme="minorEastAsia" w:cstheme="minorBidi"/>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页眉 Char"/>
    <w:basedOn w:val="8"/>
    <w:link w:val="5"/>
    <w:qFormat/>
    <w:uiPriority w:val="99"/>
    <w:rPr>
      <w:sz w:val="18"/>
      <w:szCs w:val="18"/>
    </w:rPr>
  </w:style>
  <w:style w:type="character" w:customStyle="1" w:styleId="10">
    <w:name w:val="页脚 Char"/>
    <w:basedOn w:val="8"/>
    <w:link w:val="4"/>
    <w:semiHidden/>
    <w:qFormat/>
    <w:uiPriority w:val="99"/>
    <w:rPr>
      <w:sz w:val="18"/>
      <w:szCs w:val="18"/>
    </w:rPr>
  </w:style>
  <w:style w:type="character" w:customStyle="1" w:styleId="11">
    <w:name w:val="批注框文本 Char"/>
    <w:basedOn w:val="8"/>
    <w:link w:val="3"/>
    <w:semiHidden/>
    <w:qFormat/>
    <w:uiPriority w:val="99"/>
    <w:rPr>
      <w:sz w:val="18"/>
      <w:szCs w:val="18"/>
    </w:rPr>
  </w:style>
  <w:style w:type="paragraph" w:styleId="12">
    <w:name w:val="List Paragraph"/>
    <w:basedOn w:val="1"/>
    <w:qFormat/>
    <w:uiPriority w:val="34"/>
    <w:pPr>
      <w:spacing w:line="240" w:lineRule="auto"/>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1374</Words>
  <Characters>1628</Characters>
  <Lines>2</Lines>
  <Paragraphs>1</Paragraphs>
  <TotalTime>2</TotalTime>
  <ScaleCrop>false</ScaleCrop>
  <LinksUpToDate>false</LinksUpToDate>
  <CharactersWithSpaces>1636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2023-04-14T03:02:00Z</dcterms:created>
  <dc:creator>李守正</dc:creator>
  <cp:lastModifiedBy>Administrator</cp:lastModifiedBy>
  <dcterms:modified xsi:type="dcterms:W3CDTF">2024-11-21T07:24:53Z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93282EE928874628952DEF1BD4F3B4AD_13</vt:lpwstr>
  </property>
</Properties>
</file>